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2005B5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-298252</wp:posOffset>
            </wp:positionV>
            <wp:extent cx="2019300" cy="822127"/>
            <wp:effectExtent l="19050" t="0" r="0" b="0"/>
            <wp:wrapNone/>
            <wp:docPr id="2" name="Рисунок 1" descr="\\10.54.140.4\_обмен_\_Отдел контроля и Анализа\!СМИ\ftp\логотипы\rr_fk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54.140.4\_обмен_\_Отдел контроля и Анализа\!СМИ\ftp\логотипы\rr_fkp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2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5B5" w:rsidRDefault="002005B5" w:rsidP="002005B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C1F7C" w:rsidRPr="00E32C2D" w:rsidRDefault="008C1F7C" w:rsidP="00E32C2D">
      <w:pPr>
        <w:pStyle w:val="1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ПРЕСС-РЕЛИЗ</w:t>
      </w:r>
    </w:p>
    <w:p w:rsidR="006F2485" w:rsidRPr="00CE75A5" w:rsidRDefault="006F2485" w:rsidP="006F24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5A5">
        <w:rPr>
          <w:rFonts w:ascii="Times New Roman" w:hAnsi="Times New Roman" w:cs="Times New Roman"/>
          <w:b/>
          <w:sz w:val="28"/>
          <w:szCs w:val="28"/>
        </w:rPr>
        <w:t>29 июня вступ</w:t>
      </w:r>
      <w:r>
        <w:rPr>
          <w:rFonts w:ascii="Times New Roman" w:hAnsi="Times New Roman" w:cs="Times New Roman"/>
          <w:b/>
          <w:sz w:val="28"/>
          <w:szCs w:val="28"/>
        </w:rPr>
        <w:t>ае</w:t>
      </w:r>
      <w:r w:rsidRPr="00CE75A5">
        <w:rPr>
          <w:rFonts w:ascii="Times New Roman" w:hAnsi="Times New Roman" w:cs="Times New Roman"/>
          <w:b/>
          <w:sz w:val="28"/>
          <w:szCs w:val="28"/>
        </w:rPr>
        <w:t>т в силу закон, устанавливающий порядок выявления правообладателей ранее учт</w:t>
      </w:r>
      <w:r>
        <w:rPr>
          <w:rFonts w:ascii="Times New Roman" w:hAnsi="Times New Roman" w:cs="Times New Roman"/>
          <w:b/>
          <w:sz w:val="28"/>
          <w:szCs w:val="28"/>
        </w:rPr>
        <w:t>ё</w:t>
      </w:r>
      <w:r w:rsidRPr="00CE75A5">
        <w:rPr>
          <w:rFonts w:ascii="Times New Roman" w:hAnsi="Times New Roman" w:cs="Times New Roman"/>
          <w:b/>
          <w:sz w:val="28"/>
          <w:szCs w:val="28"/>
        </w:rPr>
        <w:t>нных объектов недвижимости</w:t>
      </w:r>
    </w:p>
    <w:p w:rsidR="006F2485" w:rsidRPr="00CE75A5" w:rsidRDefault="006F2485" w:rsidP="006F248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75A5">
        <w:rPr>
          <w:rFonts w:ascii="Times New Roman" w:hAnsi="Times New Roman" w:cs="Times New Roman"/>
          <w:b/>
          <w:sz w:val="28"/>
          <w:szCs w:val="28"/>
        </w:rPr>
        <w:t xml:space="preserve">29 июня 2021 года вступает в силу Федеральный закон </w:t>
      </w:r>
      <w:r>
        <w:rPr>
          <w:rFonts w:ascii="Times New Roman" w:hAnsi="Times New Roman" w:cs="Times New Roman"/>
          <w:b/>
          <w:sz w:val="28"/>
          <w:szCs w:val="28"/>
        </w:rPr>
        <w:t>от 30.12.2020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№ </w:t>
      </w:r>
      <w:r w:rsidRPr="00CE75A5">
        <w:rPr>
          <w:rFonts w:ascii="Times New Roman" w:hAnsi="Times New Roman" w:cs="Times New Roman"/>
          <w:b/>
          <w:sz w:val="28"/>
          <w:szCs w:val="28"/>
        </w:rPr>
        <w:t xml:space="preserve">518-ФЗ «О внесении изменений в отдельные законодательные акты Российской Федерации». Согласно положениям нового закона органы государственной власти и органы местного самоуправления наделяются полномочиями по установлению собственников объектов недвижимости, которые считаются ранее учтёнными или сведения о них могут быть внесены по правилам внесения сведений о ранее учтённых объектах. </w:t>
      </w:r>
    </w:p>
    <w:p w:rsidR="006F2485" w:rsidRDefault="006F2485" w:rsidP="006F24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B16"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3B16">
        <w:rPr>
          <w:rFonts w:ascii="Times New Roman" w:hAnsi="Times New Roman" w:cs="Times New Roman"/>
          <w:sz w:val="28"/>
          <w:szCs w:val="28"/>
        </w:rPr>
        <w:t>ранее учт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823B16">
        <w:rPr>
          <w:rFonts w:ascii="Times New Roman" w:hAnsi="Times New Roman" w:cs="Times New Roman"/>
          <w:sz w:val="28"/>
          <w:szCs w:val="28"/>
        </w:rPr>
        <w:t>нным относятся объекты недвижимого имущества, права на которые возникли до вступления в силу Федерального закона от 21.07.1997 № 122-ФЗ «О государственной регистрации прав на недвижимое имущество и сделок с ним».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485" w:rsidRDefault="006F2485" w:rsidP="006F24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B16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, вступающий в силу 29 июня этого года,</w:t>
      </w:r>
      <w:r w:rsidRPr="00823B16">
        <w:rPr>
          <w:rFonts w:ascii="Times New Roman" w:hAnsi="Times New Roman" w:cs="Times New Roman"/>
          <w:sz w:val="28"/>
          <w:szCs w:val="28"/>
        </w:rPr>
        <w:t xml:space="preserve"> позволит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823B16">
        <w:rPr>
          <w:rFonts w:ascii="Times New Roman" w:hAnsi="Times New Roman" w:cs="Times New Roman"/>
          <w:sz w:val="28"/>
          <w:szCs w:val="28"/>
        </w:rPr>
        <w:t xml:space="preserve">органам осуществить мероприятия </w:t>
      </w:r>
      <w:r w:rsidRPr="00B764F7">
        <w:rPr>
          <w:rFonts w:ascii="Times New Roman" w:hAnsi="Times New Roman" w:cs="Times New Roman"/>
          <w:sz w:val="28"/>
          <w:szCs w:val="28"/>
        </w:rPr>
        <w:t xml:space="preserve">по выявлению </w:t>
      </w:r>
      <w:r>
        <w:rPr>
          <w:rFonts w:ascii="Times New Roman" w:hAnsi="Times New Roman" w:cs="Times New Roman"/>
          <w:sz w:val="28"/>
          <w:szCs w:val="28"/>
        </w:rPr>
        <w:t>ранее учтё</w:t>
      </w:r>
      <w:r w:rsidRPr="00B764F7">
        <w:rPr>
          <w:rFonts w:ascii="Times New Roman" w:hAnsi="Times New Roman" w:cs="Times New Roman"/>
          <w:sz w:val="28"/>
          <w:szCs w:val="28"/>
        </w:rPr>
        <w:t xml:space="preserve">нных объектов недвижимости и правообладателей таких объектов </w:t>
      </w:r>
      <w:r w:rsidRPr="00823B16">
        <w:rPr>
          <w:rFonts w:ascii="Times New Roman" w:hAnsi="Times New Roman" w:cs="Times New Roman"/>
          <w:sz w:val="28"/>
          <w:szCs w:val="28"/>
        </w:rPr>
        <w:t>с целью наполнения Е</w:t>
      </w:r>
      <w:r>
        <w:rPr>
          <w:rFonts w:ascii="Times New Roman" w:hAnsi="Times New Roman" w:cs="Times New Roman"/>
          <w:sz w:val="28"/>
          <w:szCs w:val="28"/>
        </w:rPr>
        <w:t>диного государственного реестра недвижимости (Е</w:t>
      </w:r>
      <w:r w:rsidRPr="00823B16">
        <w:rPr>
          <w:rFonts w:ascii="Times New Roman" w:hAnsi="Times New Roman" w:cs="Times New Roman"/>
          <w:sz w:val="28"/>
          <w:szCs w:val="28"/>
        </w:rPr>
        <w:t>ГРН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23B16">
        <w:rPr>
          <w:rFonts w:ascii="Times New Roman" w:hAnsi="Times New Roman" w:cs="Times New Roman"/>
          <w:sz w:val="28"/>
          <w:szCs w:val="28"/>
        </w:rPr>
        <w:t xml:space="preserve"> актуальными сведениями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23B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Таким образом, ЕГРН</w:t>
      </w:r>
      <w:r w:rsidRPr="008C5C57">
        <w:rPr>
          <w:rFonts w:ascii="Times New Roman" w:hAnsi="Times New Roman" w:cs="Times New Roman"/>
          <w:sz w:val="28"/>
          <w:szCs w:val="28"/>
        </w:rPr>
        <w:t xml:space="preserve"> пополнится сведениями </w:t>
      </w:r>
      <w:r w:rsidRPr="00B764F7">
        <w:rPr>
          <w:rFonts w:ascii="Times New Roman" w:hAnsi="Times New Roman" w:cs="Times New Roman"/>
          <w:sz w:val="28"/>
          <w:szCs w:val="28"/>
        </w:rPr>
        <w:t>об объектах и правообладателях,</w:t>
      </w:r>
      <w:r w:rsidRPr="008C5C57">
        <w:rPr>
          <w:rFonts w:ascii="Times New Roman" w:hAnsi="Times New Roman" w:cs="Times New Roman"/>
          <w:sz w:val="28"/>
          <w:szCs w:val="28"/>
        </w:rPr>
        <w:t xml:space="preserve"> чьи права возникли до создания системы государственной регистрации прав на недвижимое имущество.</w:t>
      </w:r>
    </w:p>
    <w:p w:rsidR="006F2485" w:rsidRPr="006F2485" w:rsidRDefault="006F2485" w:rsidP="006F24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485">
        <w:rPr>
          <w:rFonts w:ascii="Times New Roman" w:hAnsi="Times New Roman" w:cs="Times New Roman"/>
          <w:sz w:val="28"/>
          <w:szCs w:val="28"/>
        </w:rPr>
        <w:t>Органы государственной власти и органы местного самоуправления самостоятельно проанализируют сведения в своих архивах, запросят информацию в налоговых органах, ПФР России, органах внутренних дел, органах записи актов гражданского состояния, у нотариусов и т.д. В случае выявления собственников ранее учт</w:t>
      </w:r>
      <w:r w:rsidR="00B46997">
        <w:rPr>
          <w:rFonts w:ascii="Times New Roman" w:hAnsi="Times New Roman" w:cs="Times New Roman"/>
          <w:sz w:val="28"/>
          <w:szCs w:val="28"/>
        </w:rPr>
        <w:t>ё</w:t>
      </w:r>
      <w:r w:rsidRPr="006F2485">
        <w:rPr>
          <w:rFonts w:ascii="Times New Roman" w:hAnsi="Times New Roman" w:cs="Times New Roman"/>
          <w:sz w:val="28"/>
          <w:szCs w:val="28"/>
        </w:rPr>
        <w:t>нных объектов муниципалитеты проинформируют их об этом по электронной почте и самостоятельно направят в Росреестр заявления о внесении в ЕГРН соответствующих сведений.</w:t>
      </w:r>
    </w:p>
    <w:p w:rsidR="006F2485" w:rsidRDefault="00B46997" w:rsidP="006F24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Правообладателям ранее учтё</w:t>
      </w:r>
      <w:r w:rsidR="006F2485" w:rsidRPr="006F2485">
        <w:rPr>
          <w:rFonts w:ascii="Times New Roman" w:hAnsi="Times New Roman" w:cs="Times New Roman"/>
          <w:sz w:val="28"/>
          <w:szCs w:val="28"/>
        </w:rPr>
        <w:t xml:space="preserve">нных объектов необходимо понимать, что реализация закона не повлечет за собой никаких санкций (штрафов) в их отношении, поскольку государственная регистрация ранее возникших прав не является обязательной и осуществляется по желанию их обладателей. </w:t>
      </w:r>
    </w:p>
    <w:p w:rsidR="006F2485" w:rsidRPr="00CE75A5" w:rsidRDefault="006F2485" w:rsidP="006F24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73207">
        <w:rPr>
          <w:rFonts w:ascii="Times New Roman" w:hAnsi="Times New Roman" w:cs="Times New Roman"/>
          <w:i/>
          <w:sz w:val="28"/>
          <w:szCs w:val="28"/>
        </w:rPr>
        <w:t xml:space="preserve">Также правообладатель может самостоятельно обратиться в орган регистрации прав, чтобы внести в ЕГРН запись о праве собственности на объект недвижимости. </w:t>
      </w:r>
      <w:r>
        <w:rPr>
          <w:rFonts w:ascii="Times New Roman" w:hAnsi="Times New Roman" w:cs="Times New Roman"/>
          <w:i/>
          <w:sz w:val="28"/>
          <w:szCs w:val="28"/>
        </w:rPr>
        <w:t>Написать соответствующее заявление и подать документы можно в</w:t>
      </w:r>
      <w:r w:rsidRPr="00673207">
        <w:rPr>
          <w:rFonts w:ascii="Times New Roman" w:hAnsi="Times New Roman" w:cs="Times New Roman"/>
          <w:i/>
          <w:sz w:val="28"/>
          <w:szCs w:val="28"/>
        </w:rPr>
        <w:t xml:space="preserve"> любо</w:t>
      </w:r>
      <w:r>
        <w:rPr>
          <w:rFonts w:ascii="Times New Roman" w:hAnsi="Times New Roman" w:cs="Times New Roman"/>
          <w:i/>
          <w:sz w:val="28"/>
          <w:szCs w:val="28"/>
        </w:rPr>
        <w:t>м офисе</w:t>
      </w:r>
      <w:r w:rsidRPr="00673207">
        <w:rPr>
          <w:rFonts w:ascii="Times New Roman" w:hAnsi="Times New Roman" w:cs="Times New Roman"/>
          <w:i/>
          <w:sz w:val="28"/>
          <w:szCs w:val="28"/>
        </w:rPr>
        <w:t xml:space="preserve"> МФЦ. Рекомендуем вносить в реестр недвижимости сведения о праве собственности на объект</w:t>
      </w:r>
      <w:r>
        <w:rPr>
          <w:rFonts w:ascii="Times New Roman" w:hAnsi="Times New Roman" w:cs="Times New Roman"/>
          <w:i/>
          <w:sz w:val="28"/>
          <w:szCs w:val="28"/>
        </w:rPr>
        <w:t xml:space="preserve"> недвижимости, так как н</w:t>
      </w:r>
      <w:r w:rsidRPr="00673207">
        <w:rPr>
          <w:rFonts w:ascii="Times New Roman" w:hAnsi="Times New Roman" w:cs="Times New Roman"/>
          <w:i/>
          <w:sz w:val="28"/>
          <w:szCs w:val="28"/>
        </w:rPr>
        <w:t>аличие в ЕГРН таких сведений даёт собственнику гарантию соблюдения и защиты его прав, а также позволяет свободно распоряжаться своим недвижимым имуществом</w:t>
      </w:r>
      <w:r>
        <w:rPr>
          <w:rFonts w:ascii="Times New Roman" w:hAnsi="Times New Roman" w:cs="Times New Roman"/>
          <w:sz w:val="28"/>
          <w:szCs w:val="28"/>
        </w:rPr>
        <w:t xml:space="preserve">», – отметила </w:t>
      </w:r>
      <w:r w:rsidRPr="00673207">
        <w:rPr>
          <w:rFonts w:ascii="Times New Roman" w:hAnsi="Times New Roman" w:cs="Times New Roman"/>
          <w:b/>
          <w:sz w:val="28"/>
          <w:szCs w:val="28"/>
        </w:rPr>
        <w:t>заместитель директора – главный технолог Кадастровой палаты по Новосибирской области Оксана Макаренко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7464" w:rsidRPr="00462B54" w:rsidRDefault="00E37464" w:rsidP="006F248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sectPr w:rsidR="00E37464" w:rsidRPr="00462B54" w:rsidSect="00997AED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48E" w:rsidRDefault="0021048E" w:rsidP="008C1F7C">
      <w:pPr>
        <w:spacing w:after="0" w:line="240" w:lineRule="auto"/>
      </w:pPr>
      <w:r>
        <w:separator/>
      </w:r>
    </w:p>
  </w:endnote>
  <w:endnote w:type="continuationSeparator" w:id="0">
    <w:p w:rsidR="0021048E" w:rsidRDefault="0021048E" w:rsidP="008C1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48E" w:rsidRPr="00734C0B" w:rsidRDefault="0021048E">
    <w:pPr>
      <w:pStyle w:val="af1"/>
      <w:rPr>
        <w:rFonts w:ascii="Times New Roman" w:hAnsi="Times New Roman" w:cs="Times New Roman"/>
        <w:sz w:val="20"/>
        <w:szCs w:val="20"/>
      </w:rPr>
    </w:pPr>
    <w:r w:rsidRPr="00734C0B">
      <w:rPr>
        <w:rFonts w:ascii="Times New Roman" w:hAnsi="Times New Roman" w:cs="Times New Roman"/>
        <w:sz w:val="20"/>
        <w:szCs w:val="20"/>
      </w:rPr>
      <w:t>Контакты для СМИ:</w:t>
    </w:r>
    <w:r w:rsidRPr="00734C0B">
      <w:rPr>
        <w:rFonts w:ascii="Times New Roman" w:hAnsi="Times New Roman" w:cs="Times New Roman"/>
        <w:sz w:val="20"/>
        <w:szCs w:val="20"/>
      </w:rPr>
      <w:br/>
      <w:t>Пресс-служба Кадастровой палаты по Новосибирской области</w:t>
    </w:r>
    <w:r w:rsidRPr="00734C0B">
      <w:rPr>
        <w:rFonts w:ascii="Times New Roman" w:hAnsi="Times New Roman" w:cs="Times New Roman"/>
        <w:sz w:val="20"/>
        <w:szCs w:val="20"/>
      </w:rPr>
      <w:br/>
      <w:t>+7(383)349-95-69, доб.2100</w:t>
    </w:r>
    <w:r w:rsidRPr="00734C0B">
      <w:rPr>
        <w:rFonts w:ascii="Times New Roman" w:hAnsi="Times New Roman" w:cs="Times New Roman"/>
        <w:sz w:val="20"/>
        <w:szCs w:val="20"/>
      </w:rPr>
      <w:br/>
    </w:r>
    <w:hyperlink r:id="rId1" w:history="1"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press</w:t>
      </w:r>
      <w:r w:rsidRPr="00734C0B">
        <w:rPr>
          <w:rStyle w:val="aa"/>
          <w:rFonts w:ascii="Times New Roman" w:hAnsi="Times New Roman" w:cs="Times New Roman"/>
          <w:sz w:val="20"/>
          <w:szCs w:val="20"/>
        </w:rPr>
        <w:t>@54.</w:t>
      </w:r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kadastr</w:t>
      </w:r>
      <w:r w:rsidRPr="00734C0B">
        <w:rPr>
          <w:rStyle w:val="aa"/>
          <w:rFonts w:ascii="Times New Roman" w:hAnsi="Times New Roman" w:cs="Times New Roman"/>
          <w:sz w:val="20"/>
          <w:szCs w:val="20"/>
        </w:rPr>
        <w:t>.</w:t>
      </w:r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ru</w:t>
      </w:r>
    </w:hyperlink>
  </w:p>
  <w:p w:rsidR="0021048E" w:rsidRPr="00734C0B" w:rsidRDefault="0030297D">
    <w:pPr>
      <w:pStyle w:val="af1"/>
      <w:rPr>
        <w:rFonts w:ascii="Times New Roman" w:hAnsi="Times New Roman" w:cs="Times New Roman"/>
        <w:sz w:val="20"/>
        <w:szCs w:val="20"/>
        <w:lang w:val="en-US"/>
      </w:rPr>
    </w:pPr>
    <w:hyperlink r:id="rId2" w:history="1">
      <w:r w:rsidR="0021048E"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www.kadastr.ru</w:t>
      </w:r>
    </w:hyperlink>
    <w:r w:rsidR="0021048E" w:rsidRPr="00734C0B">
      <w:rPr>
        <w:rFonts w:ascii="Times New Roman" w:hAnsi="Times New Roman" w:cs="Times New Roman"/>
        <w:sz w:val="20"/>
        <w:szCs w:val="20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48E" w:rsidRDefault="0021048E" w:rsidP="008C1F7C">
      <w:pPr>
        <w:spacing w:after="0" w:line="240" w:lineRule="auto"/>
      </w:pPr>
      <w:r>
        <w:separator/>
      </w:r>
    </w:p>
  </w:footnote>
  <w:footnote w:type="continuationSeparator" w:id="0">
    <w:p w:rsidR="0021048E" w:rsidRDefault="0021048E" w:rsidP="008C1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763"/>
    <w:rsid w:val="00002ECD"/>
    <w:rsid w:val="0000603C"/>
    <w:rsid w:val="0002609F"/>
    <w:rsid w:val="000368A2"/>
    <w:rsid w:val="00064133"/>
    <w:rsid w:val="000719EE"/>
    <w:rsid w:val="00074E52"/>
    <w:rsid w:val="000803CB"/>
    <w:rsid w:val="000851DC"/>
    <w:rsid w:val="00087DC4"/>
    <w:rsid w:val="000913AE"/>
    <w:rsid w:val="00093519"/>
    <w:rsid w:val="000A46BE"/>
    <w:rsid w:val="000A47AB"/>
    <w:rsid w:val="000B6B1D"/>
    <w:rsid w:val="000C0A96"/>
    <w:rsid w:val="000C59F3"/>
    <w:rsid w:val="000C718A"/>
    <w:rsid w:val="000D2F43"/>
    <w:rsid w:val="000E109D"/>
    <w:rsid w:val="00103B1D"/>
    <w:rsid w:val="00103FA3"/>
    <w:rsid w:val="00115C3F"/>
    <w:rsid w:val="00135634"/>
    <w:rsid w:val="0013691F"/>
    <w:rsid w:val="001828B6"/>
    <w:rsid w:val="00191EF7"/>
    <w:rsid w:val="001924D0"/>
    <w:rsid w:val="001A438B"/>
    <w:rsid w:val="001B66CE"/>
    <w:rsid w:val="001C08C3"/>
    <w:rsid w:val="001C69FA"/>
    <w:rsid w:val="001C6DC7"/>
    <w:rsid w:val="001E1D55"/>
    <w:rsid w:val="001E24EA"/>
    <w:rsid w:val="001E24EE"/>
    <w:rsid w:val="001E57FA"/>
    <w:rsid w:val="001F523A"/>
    <w:rsid w:val="002005B5"/>
    <w:rsid w:val="002055D0"/>
    <w:rsid w:val="0021048E"/>
    <w:rsid w:val="00214930"/>
    <w:rsid w:val="00214C63"/>
    <w:rsid w:val="00221F0E"/>
    <w:rsid w:val="002359AA"/>
    <w:rsid w:val="002415BD"/>
    <w:rsid w:val="00246591"/>
    <w:rsid w:val="002511CC"/>
    <w:rsid w:val="002538E8"/>
    <w:rsid w:val="0026076D"/>
    <w:rsid w:val="00260DBA"/>
    <w:rsid w:val="0026332B"/>
    <w:rsid w:val="00264980"/>
    <w:rsid w:val="00270EBE"/>
    <w:rsid w:val="002867F5"/>
    <w:rsid w:val="0028798B"/>
    <w:rsid w:val="00293B25"/>
    <w:rsid w:val="002A5240"/>
    <w:rsid w:val="002A62F9"/>
    <w:rsid w:val="002B3A60"/>
    <w:rsid w:val="002B6EDC"/>
    <w:rsid w:val="002D7976"/>
    <w:rsid w:val="002E5214"/>
    <w:rsid w:val="002F4750"/>
    <w:rsid w:val="0030297D"/>
    <w:rsid w:val="00321C68"/>
    <w:rsid w:val="00341B78"/>
    <w:rsid w:val="003442CA"/>
    <w:rsid w:val="003475E5"/>
    <w:rsid w:val="00355993"/>
    <w:rsid w:val="0036774D"/>
    <w:rsid w:val="00371166"/>
    <w:rsid w:val="0037425D"/>
    <w:rsid w:val="00380BA4"/>
    <w:rsid w:val="003854DB"/>
    <w:rsid w:val="00391B5A"/>
    <w:rsid w:val="00393C4A"/>
    <w:rsid w:val="00396B61"/>
    <w:rsid w:val="003A7FB0"/>
    <w:rsid w:val="003B3963"/>
    <w:rsid w:val="003C6773"/>
    <w:rsid w:val="003D04E1"/>
    <w:rsid w:val="003D33CA"/>
    <w:rsid w:val="003F0954"/>
    <w:rsid w:val="003F20DD"/>
    <w:rsid w:val="0040072E"/>
    <w:rsid w:val="00410F35"/>
    <w:rsid w:val="00411AC4"/>
    <w:rsid w:val="00412C3B"/>
    <w:rsid w:val="00427D5C"/>
    <w:rsid w:val="0043773E"/>
    <w:rsid w:val="004378C8"/>
    <w:rsid w:val="00451709"/>
    <w:rsid w:val="00454703"/>
    <w:rsid w:val="00462B54"/>
    <w:rsid w:val="00483B04"/>
    <w:rsid w:val="004878A4"/>
    <w:rsid w:val="00496614"/>
    <w:rsid w:val="00497C1F"/>
    <w:rsid w:val="004B2A16"/>
    <w:rsid w:val="004B454B"/>
    <w:rsid w:val="004B7A7F"/>
    <w:rsid w:val="004C2E1F"/>
    <w:rsid w:val="004C562E"/>
    <w:rsid w:val="004E24FB"/>
    <w:rsid w:val="004E7CE4"/>
    <w:rsid w:val="004E7D2D"/>
    <w:rsid w:val="004F3953"/>
    <w:rsid w:val="00506387"/>
    <w:rsid w:val="00511AE9"/>
    <w:rsid w:val="00514CC1"/>
    <w:rsid w:val="005228FB"/>
    <w:rsid w:val="0053328D"/>
    <w:rsid w:val="00563802"/>
    <w:rsid w:val="00575450"/>
    <w:rsid w:val="00580840"/>
    <w:rsid w:val="00581C86"/>
    <w:rsid w:val="00581DF0"/>
    <w:rsid w:val="00592D5A"/>
    <w:rsid w:val="00593392"/>
    <w:rsid w:val="005B61BF"/>
    <w:rsid w:val="005D53AE"/>
    <w:rsid w:val="005E1E72"/>
    <w:rsid w:val="005E3881"/>
    <w:rsid w:val="005E7DE6"/>
    <w:rsid w:val="005F0BF8"/>
    <w:rsid w:val="005F29BB"/>
    <w:rsid w:val="005F3AD8"/>
    <w:rsid w:val="00605A97"/>
    <w:rsid w:val="00611063"/>
    <w:rsid w:val="0062593D"/>
    <w:rsid w:val="00626E2B"/>
    <w:rsid w:val="0064028E"/>
    <w:rsid w:val="00644D8D"/>
    <w:rsid w:val="0064728D"/>
    <w:rsid w:val="00647BAC"/>
    <w:rsid w:val="00653036"/>
    <w:rsid w:val="00664428"/>
    <w:rsid w:val="00686180"/>
    <w:rsid w:val="006928A9"/>
    <w:rsid w:val="006C3528"/>
    <w:rsid w:val="006E0C97"/>
    <w:rsid w:val="006E69C4"/>
    <w:rsid w:val="006F2485"/>
    <w:rsid w:val="0072784F"/>
    <w:rsid w:val="00734C0B"/>
    <w:rsid w:val="00745F2E"/>
    <w:rsid w:val="00750D29"/>
    <w:rsid w:val="00761421"/>
    <w:rsid w:val="007649B4"/>
    <w:rsid w:val="0077435A"/>
    <w:rsid w:val="00777F56"/>
    <w:rsid w:val="00786422"/>
    <w:rsid w:val="007A02FF"/>
    <w:rsid w:val="007B4EA2"/>
    <w:rsid w:val="007C67FB"/>
    <w:rsid w:val="007D3589"/>
    <w:rsid w:val="007D3EE5"/>
    <w:rsid w:val="007E4F97"/>
    <w:rsid w:val="007F7E71"/>
    <w:rsid w:val="0080598D"/>
    <w:rsid w:val="00821D6A"/>
    <w:rsid w:val="00826A5B"/>
    <w:rsid w:val="00852763"/>
    <w:rsid w:val="00856D3F"/>
    <w:rsid w:val="0086118A"/>
    <w:rsid w:val="00887E52"/>
    <w:rsid w:val="008920A6"/>
    <w:rsid w:val="0089541B"/>
    <w:rsid w:val="008A1363"/>
    <w:rsid w:val="008A2E84"/>
    <w:rsid w:val="008A3B95"/>
    <w:rsid w:val="008B28AD"/>
    <w:rsid w:val="008C0578"/>
    <w:rsid w:val="008C06DB"/>
    <w:rsid w:val="008C1F49"/>
    <w:rsid w:val="008C1F7C"/>
    <w:rsid w:val="008D12D3"/>
    <w:rsid w:val="008E4C5A"/>
    <w:rsid w:val="008E6959"/>
    <w:rsid w:val="008F6E73"/>
    <w:rsid w:val="0090042F"/>
    <w:rsid w:val="009008BB"/>
    <w:rsid w:val="00906130"/>
    <w:rsid w:val="0091023A"/>
    <w:rsid w:val="00910DB0"/>
    <w:rsid w:val="00911756"/>
    <w:rsid w:val="00921594"/>
    <w:rsid w:val="009431F3"/>
    <w:rsid w:val="00946294"/>
    <w:rsid w:val="00947BBC"/>
    <w:rsid w:val="00964154"/>
    <w:rsid w:val="0097197E"/>
    <w:rsid w:val="0098790E"/>
    <w:rsid w:val="00997AED"/>
    <w:rsid w:val="009B05CF"/>
    <w:rsid w:val="009B5924"/>
    <w:rsid w:val="009C5701"/>
    <w:rsid w:val="009D7696"/>
    <w:rsid w:val="009E4A0B"/>
    <w:rsid w:val="009E582E"/>
    <w:rsid w:val="009F11BC"/>
    <w:rsid w:val="009F67A9"/>
    <w:rsid w:val="009F78F5"/>
    <w:rsid w:val="00A0516D"/>
    <w:rsid w:val="00A07ED5"/>
    <w:rsid w:val="00A14C43"/>
    <w:rsid w:val="00A22EAD"/>
    <w:rsid w:val="00A31842"/>
    <w:rsid w:val="00A53476"/>
    <w:rsid w:val="00A53EF2"/>
    <w:rsid w:val="00A5611A"/>
    <w:rsid w:val="00A6057E"/>
    <w:rsid w:val="00A62D83"/>
    <w:rsid w:val="00A6354D"/>
    <w:rsid w:val="00A67C6D"/>
    <w:rsid w:val="00A746DC"/>
    <w:rsid w:val="00A94BA1"/>
    <w:rsid w:val="00A9557C"/>
    <w:rsid w:val="00A979D8"/>
    <w:rsid w:val="00AA058F"/>
    <w:rsid w:val="00AB6AB2"/>
    <w:rsid w:val="00AC5C71"/>
    <w:rsid w:val="00AC6834"/>
    <w:rsid w:val="00AD32FA"/>
    <w:rsid w:val="00AD69EC"/>
    <w:rsid w:val="00AD7E15"/>
    <w:rsid w:val="00AE6F51"/>
    <w:rsid w:val="00B03AC1"/>
    <w:rsid w:val="00B04D52"/>
    <w:rsid w:val="00B136FE"/>
    <w:rsid w:val="00B4091F"/>
    <w:rsid w:val="00B418C0"/>
    <w:rsid w:val="00B41B5E"/>
    <w:rsid w:val="00B4622D"/>
    <w:rsid w:val="00B46997"/>
    <w:rsid w:val="00B5741C"/>
    <w:rsid w:val="00B92CED"/>
    <w:rsid w:val="00B971A1"/>
    <w:rsid w:val="00BA1162"/>
    <w:rsid w:val="00BA3EFA"/>
    <w:rsid w:val="00BB2F98"/>
    <w:rsid w:val="00BD05DE"/>
    <w:rsid w:val="00BD20DB"/>
    <w:rsid w:val="00BD4166"/>
    <w:rsid w:val="00BE2777"/>
    <w:rsid w:val="00BE2888"/>
    <w:rsid w:val="00BE46DA"/>
    <w:rsid w:val="00C033A3"/>
    <w:rsid w:val="00C10CD6"/>
    <w:rsid w:val="00C12A24"/>
    <w:rsid w:val="00C1499A"/>
    <w:rsid w:val="00C219BE"/>
    <w:rsid w:val="00C35C40"/>
    <w:rsid w:val="00C43D08"/>
    <w:rsid w:val="00C63705"/>
    <w:rsid w:val="00C74546"/>
    <w:rsid w:val="00C81C4F"/>
    <w:rsid w:val="00C8264E"/>
    <w:rsid w:val="00C8357B"/>
    <w:rsid w:val="00C86DF1"/>
    <w:rsid w:val="00C959E7"/>
    <w:rsid w:val="00CA357D"/>
    <w:rsid w:val="00CB58CA"/>
    <w:rsid w:val="00CF0A41"/>
    <w:rsid w:val="00D01DB9"/>
    <w:rsid w:val="00D0680A"/>
    <w:rsid w:val="00D17B14"/>
    <w:rsid w:val="00D17D1C"/>
    <w:rsid w:val="00D24B97"/>
    <w:rsid w:val="00D31AC4"/>
    <w:rsid w:val="00D33E58"/>
    <w:rsid w:val="00D352EE"/>
    <w:rsid w:val="00D4343E"/>
    <w:rsid w:val="00D5778E"/>
    <w:rsid w:val="00D62492"/>
    <w:rsid w:val="00D72B3D"/>
    <w:rsid w:val="00D76539"/>
    <w:rsid w:val="00D8146C"/>
    <w:rsid w:val="00D90D14"/>
    <w:rsid w:val="00D96BFE"/>
    <w:rsid w:val="00DC7459"/>
    <w:rsid w:val="00DC78F6"/>
    <w:rsid w:val="00DF045E"/>
    <w:rsid w:val="00DF5A05"/>
    <w:rsid w:val="00E02C14"/>
    <w:rsid w:val="00E03E29"/>
    <w:rsid w:val="00E16979"/>
    <w:rsid w:val="00E16CDD"/>
    <w:rsid w:val="00E2549E"/>
    <w:rsid w:val="00E3120B"/>
    <w:rsid w:val="00E32C2D"/>
    <w:rsid w:val="00E37464"/>
    <w:rsid w:val="00E37BBA"/>
    <w:rsid w:val="00E52F08"/>
    <w:rsid w:val="00E57515"/>
    <w:rsid w:val="00E72CE9"/>
    <w:rsid w:val="00E842E6"/>
    <w:rsid w:val="00E85288"/>
    <w:rsid w:val="00E87387"/>
    <w:rsid w:val="00E979B5"/>
    <w:rsid w:val="00E97C2F"/>
    <w:rsid w:val="00EA129E"/>
    <w:rsid w:val="00EA1E6E"/>
    <w:rsid w:val="00EB5C23"/>
    <w:rsid w:val="00EB68AB"/>
    <w:rsid w:val="00EE2DCB"/>
    <w:rsid w:val="00EE536F"/>
    <w:rsid w:val="00EF5F3B"/>
    <w:rsid w:val="00EF6DF5"/>
    <w:rsid w:val="00F00EAE"/>
    <w:rsid w:val="00F02855"/>
    <w:rsid w:val="00F02C05"/>
    <w:rsid w:val="00F0688E"/>
    <w:rsid w:val="00F07D4C"/>
    <w:rsid w:val="00F10EC3"/>
    <w:rsid w:val="00F12B10"/>
    <w:rsid w:val="00F174C7"/>
    <w:rsid w:val="00F235A3"/>
    <w:rsid w:val="00F25940"/>
    <w:rsid w:val="00F27818"/>
    <w:rsid w:val="00F31C77"/>
    <w:rsid w:val="00F46289"/>
    <w:rsid w:val="00F47877"/>
    <w:rsid w:val="00F54475"/>
    <w:rsid w:val="00F753B7"/>
    <w:rsid w:val="00F965CF"/>
    <w:rsid w:val="00F97BFB"/>
    <w:rsid w:val="00FB1152"/>
    <w:rsid w:val="00FB2E89"/>
    <w:rsid w:val="00FB4C1B"/>
    <w:rsid w:val="00FB5A11"/>
    <w:rsid w:val="00FB6B4A"/>
    <w:rsid w:val="00FC46EB"/>
    <w:rsid w:val="00FD279A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  <w:style w:type="paragraph" w:styleId="af">
    <w:name w:val="header"/>
    <w:basedOn w:val="a"/>
    <w:link w:val="af0"/>
    <w:uiPriority w:val="99"/>
    <w:semiHidden/>
    <w:unhideWhenUsed/>
    <w:rsid w:val="008C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C1F7C"/>
  </w:style>
  <w:style w:type="paragraph" w:styleId="af1">
    <w:name w:val="footer"/>
    <w:basedOn w:val="a"/>
    <w:link w:val="af2"/>
    <w:uiPriority w:val="99"/>
    <w:semiHidden/>
    <w:unhideWhenUsed/>
    <w:rsid w:val="008C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C1F7C"/>
  </w:style>
  <w:style w:type="character" w:styleId="af3">
    <w:name w:val="FollowedHyperlink"/>
    <w:basedOn w:val="a0"/>
    <w:uiPriority w:val="99"/>
    <w:semiHidden/>
    <w:unhideWhenUsed/>
    <w:rsid w:val="00E1697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4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93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1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8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7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adastr.ru" TargetMode="External"/><Relationship Id="rId1" Type="http://schemas.openxmlformats.org/officeDocument/2006/relationships/hyperlink" Target="mailto:press@54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812B1-8823-48F4-BE7C-CDA31A8B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1569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Sidorova_LV</cp:lastModifiedBy>
  <cp:revision>116</cp:revision>
  <cp:lastPrinted>2021-03-02T03:41:00Z</cp:lastPrinted>
  <dcterms:created xsi:type="dcterms:W3CDTF">2020-07-13T05:04:00Z</dcterms:created>
  <dcterms:modified xsi:type="dcterms:W3CDTF">2021-06-29T07:08:00Z</dcterms:modified>
</cp:coreProperties>
</file>