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D" w:rsidRDefault="002E62FD" w:rsidP="00354397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 СЕЛЬСОВЕТА</w:t>
      </w:r>
    </w:p>
    <w:p w:rsidR="002E62FD" w:rsidRPr="004A29DF" w:rsidRDefault="002E62FD" w:rsidP="004A29D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 w:rsidR="0035439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2E62FD" w:rsidRDefault="002E62FD" w:rsidP="002E62FD">
      <w:pPr>
        <w:jc w:val="center"/>
      </w:pPr>
    </w:p>
    <w:p w:rsidR="002E62FD" w:rsidRDefault="002E62FD" w:rsidP="002E62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62FD" w:rsidRDefault="002E62FD" w:rsidP="002E62FD">
      <w:pPr>
        <w:jc w:val="center"/>
        <w:rPr>
          <w:sz w:val="28"/>
          <w:szCs w:val="28"/>
        </w:rPr>
      </w:pPr>
    </w:p>
    <w:p w:rsidR="002E62FD" w:rsidRDefault="002E62FD" w:rsidP="002E62FD">
      <w:pPr>
        <w:tabs>
          <w:tab w:val="left" w:pos="286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62FD" w:rsidRDefault="00354397" w:rsidP="002E62FD">
      <w:pPr>
        <w:jc w:val="both"/>
        <w:rPr>
          <w:sz w:val="28"/>
          <w:szCs w:val="28"/>
        </w:rPr>
      </w:pPr>
      <w:r>
        <w:rPr>
          <w:sz w:val="28"/>
          <w:szCs w:val="28"/>
        </w:rPr>
        <w:t>От  11.09.</w:t>
      </w:r>
      <w:r w:rsidR="002E62FD">
        <w:rPr>
          <w:sz w:val="28"/>
          <w:szCs w:val="28"/>
        </w:rPr>
        <w:t xml:space="preserve">2019г                           с. </w:t>
      </w:r>
      <w:proofErr w:type="spellStart"/>
      <w:r w:rsidR="002E62FD">
        <w:rPr>
          <w:sz w:val="28"/>
          <w:szCs w:val="28"/>
        </w:rPr>
        <w:t>Лобино</w:t>
      </w:r>
      <w:proofErr w:type="spellEnd"/>
      <w:r w:rsidR="002E62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49</w:t>
      </w:r>
    </w:p>
    <w:p w:rsidR="002E62FD" w:rsidRDefault="002E62FD" w:rsidP="002E62FD">
      <w:pPr>
        <w:jc w:val="both"/>
        <w:rPr>
          <w:sz w:val="28"/>
          <w:szCs w:val="28"/>
        </w:rPr>
      </w:pPr>
    </w:p>
    <w:p w:rsidR="002E62FD" w:rsidRDefault="002E62FD" w:rsidP="0035439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</w:p>
    <w:p w:rsidR="002E62FD" w:rsidRDefault="002E62FD" w:rsidP="002E62FD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62FD" w:rsidRDefault="002E62FD" w:rsidP="004A29DF">
      <w:pP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2E62FD" w:rsidRDefault="002E62FD" w:rsidP="002E62F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62FD" w:rsidRDefault="002E62FD" w:rsidP="002E62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</w:t>
      </w:r>
      <w:r>
        <w:rPr>
          <w:color w:val="000000"/>
          <w:sz w:val="28"/>
          <w:szCs w:val="28"/>
        </w:rPr>
        <w:t xml:space="preserve">в </w:t>
      </w:r>
      <w:hyperlink r:id="rId5" w:history="1">
        <w:r>
          <w:rPr>
            <w:rStyle w:val="a3"/>
            <w:color w:val="000000"/>
            <w:sz w:val="28"/>
            <w:szCs w:val="28"/>
          </w:rPr>
          <w:t>Административный  регламент</w:t>
        </w:r>
      </w:hyperlink>
      <w:r>
        <w:rPr>
          <w:color w:val="000000"/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проверок граждан, юридических лиц и индивидуальных предпринимателей при осуществлении м</w:t>
      </w:r>
      <w:r>
        <w:rPr>
          <w:bCs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должностными лицами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утвержденный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14.03.2012 № 22 (далее – Административный регламент №1), а также в  Административный регламент проведения проверок при осуществлении муниципального контроля по соблюдению Правил</w:t>
      </w:r>
      <w:proofErr w:type="gramEnd"/>
      <w:r>
        <w:rPr>
          <w:sz w:val="28"/>
          <w:szCs w:val="28"/>
        </w:rPr>
        <w:t xml:space="preserve"> благоустройства на территории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области, утвержденный </w:t>
      </w:r>
      <w:r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11.11.2017 №95 (далее – Административный регламент №2) и Административный регламент осуществления муниципального жилищного контроля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="00C44BF4">
        <w:rPr>
          <w:sz w:val="28"/>
          <w:szCs w:val="28"/>
        </w:rPr>
        <w:t>от 31.08.2012 №70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Административный регламент №3) согласно приложению. </w:t>
      </w:r>
    </w:p>
    <w:p w:rsidR="002E62FD" w:rsidRDefault="002E62FD" w:rsidP="002E62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 периодическом печатном издании  «Вестник органов местного 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области». </w:t>
      </w:r>
    </w:p>
    <w:p w:rsidR="002E62FD" w:rsidRDefault="002E62FD" w:rsidP="002E62FD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>
        <w:rPr>
          <w:sz w:val="28"/>
          <w:szCs w:val="32"/>
        </w:rPr>
        <w:t xml:space="preserve">3. </w:t>
      </w:r>
      <w:proofErr w:type="gramStart"/>
      <w:r>
        <w:rPr>
          <w:sz w:val="28"/>
          <w:szCs w:val="32"/>
        </w:rPr>
        <w:t>Контроль за</w:t>
      </w:r>
      <w:proofErr w:type="gramEnd"/>
      <w:r>
        <w:rPr>
          <w:sz w:val="28"/>
          <w:szCs w:val="32"/>
        </w:rPr>
        <w:t xml:space="preserve"> исполнением настоящего постановления оставляю за собой</w:t>
      </w:r>
      <w:r>
        <w:rPr>
          <w:sz w:val="32"/>
          <w:szCs w:val="32"/>
        </w:rPr>
        <w:t>.</w:t>
      </w:r>
    </w:p>
    <w:p w:rsidR="002E62FD" w:rsidRDefault="002E62FD" w:rsidP="002E62FD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</w:p>
    <w:p w:rsidR="002E62FD" w:rsidRDefault="002E62FD" w:rsidP="002E62FD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Лобинского</w:t>
      </w:r>
      <w:proofErr w:type="spell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сельсовета</w:t>
      </w:r>
    </w:p>
    <w:p w:rsidR="002E62FD" w:rsidRDefault="002E62FD" w:rsidP="002E62FD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Краснозерского района</w:t>
      </w:r>
    </w:p>
    <w:p w:rsidR="002E62FD" w:rsidRDefault="002E62FD" w:rsidP="002E62FD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Новосибирской области</w:t>
      </w: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>
        <w:rPr>
          <w:color w:val="2D2D2D"/>
          <w:spacing w:val="1"/>
          <w:sz w:val="28"/>
          <w:szCs w:val="28"/>
          <w:shd w:val="clear" w:color="auto" w:fill="FFFFFF"/>
        </w:rPr>
        <w:tab/>
        <w:t xml:space="preserve">          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Ю.А.Довгаль</w:t>
      </w:r>
      <w:proofErr w:type="spellEnd"/>
    </w:p>
    <w:p w:rsidR="002E62FD" w:rsidRDefault="002E62FD" w:rsidP="002E62FD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2E62FD">
      <w:pP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br w:type="page"/>
      </w:r>
    </w:p>
    <w:p w:rsidR="002E62FD" w:rsidRDefault="002E62FD" w:rsidP="002E62FD">
      <w:pP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2E62FD" w:rsidRDefault="002E62FD" w:rsidP="004A29D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2E62FD" w:rsidRDefault="00AD1824" w:rsidP="004A29D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2E62FD">
        <w:rPr>
          <w:sz w:val="20"/>
          <w:szCs w:val="20"/>
        </w:rPr>
        <w:t xml:space="preserve"> постановлению</w:t>
      </w:r>
    </w:p>
    <w:p w:rsidR="002E62FD" w:rsidRDefault="002E62FD" w:rsidP="004A29D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2E62FD" w:rsidRDefault="002E62FD" w:rsidP="004A29D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Лобинского</w:t>
      </w:r>
      <w:proofErr w:type="spellEnd"/>
      <w:r>
        <w:rPr>
          <w:sz w:val="20"/>
          <w:szCs w:val="20"/>
        </w:rPr>
        <w:t xml:space="preserve">  сельсовета </w:t>
      </w:r>
    </w:p>
    <w:p w:rsidR="002E62FD" w:rsidRDefault="002E62FD" w:rsidP="004A29D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Краснозерского района Новосибирской области</w:t>
      </w:r>
    </w:p>
    <w:p w:rsidR="002E62FD" w:rsidRDefault="004A29DF" w:rsidP="004A29D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11.09.2019 </w:t>
      </w:r>
      <w:r w:rsidR="002E62FD">
        <w:rPr>
          <w:sz w:val="20"/>
          <w:szCs w:val="20"/>
        </w:rPr>
        <w:t xml:space="preserve"> № </w:t>
      </w:r>
      <w:r>
        <w:rPr>
          <w:sz w:val="20"/>
          <w:szCs w:val="20"/>
        </w:rPr>
        <w:t>49</w:t>
      </w:r>
    </w:p>
    <w:p w:rsidR="002E62FD" w:rsidRDefault="002E62FD" w:rsidP="004A29DF">
      <w:pPr>
        <w:spacing w:after="0"/>
        <w:ind w:firstLine="567"/>
        <w:jc w:val="right"/>
        <w:rPr>
          <w:color w:val="2D2D2D"/>
          <w:spacing w:val="1"/>
          <w:shd w:val="clear" w:color="auto" w:fill="FFFFFF"/>
        </w:rPr>
      </w:pPr>
    </w:p>
    <w:p w:rsidR="002E62FD" w:rsidRPr="004A29DF" w:rsidRDefault="002E62FD" w:rsidP="002E62FD">
      <w:pPr>
        <w:ind w:firstLine="567"/>
        <w:jc w:val="center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Изменения </w:t>
      </w:r>
    </w:p>
    <w:p w:rsidR="002E62FD" w:rsidRPr="004A29DF" w:rsidRDefault="002E62FD" w:rsidP="002E62FD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29D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В </w:t>
      </w:r>
      <w:hyperlink r:id="rId6" w:history="1">
        <w:r w:rsidRPr="004A29DF">
          <w:rPr>
            <w:rStyle w:val="a3"/>
            <w:color w:val="000000"/>
            <w:sz w:val="28"/>
            <w:szCs w:val="28"/>
          </w:rPr>
          <w:t>Административный  регламент</w:t>
        </w:r>
      </w:hyperlink>
      <w:r w:rsidRPr="004A29DF">
        <w:rPr>
          <w:rFonts w:ascii="Times New Roman" w:hAnsi="Times New Roman" w:cs="Times New Roman"/>
          <w:color w:val="000000"/>
          <w:sz w:val="28"/>
          <w:szCs w:val="28"/>
        </w:rPr>
        <w:t xml:space="preserve"> №1 , Административный регламент №2, Административный регламент №3</w:t>
      </w:r>
    </w:p>
    <w:p w:rsidR="002E62FD" w:rsidRPr="004A29DF" w:rsidRDefault="002E62FD" w:rsidP="004A29DF">
      <w:pPr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2E62FD" w:rsidRPr="004A29DF" w:rsidRDefault="002E62FD" w:rsidP="002E62FD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A29DF">
        <w:rPr>
          <w:sz w:val="28"/>
          <w:szCs w:val="28"/>
        </w:rPr>
        <w:t xml:space="preserve">Дополнить Административный регламент №1, Административный регламент №2, Административный регламент №3 Главой </w:t>
      </w:r>
      <w:r w:rsidRPr="004A29DF">
        <w:rPr>
          <w:sz w:val="28"/>
          <w:szCs w:val="28"/>
          <w:lang w:val="en-US"/>
        </w:rPr>
        <w:t>VI</w:t>
      </w:r>
      <w:r w:rsidRPr="004A29DF">
        <w:rPr>
          <w:sz w:val="28"/>
          <w:szCs w:val="28"/>
        </w:rPr>
        <w:t xml:space="preserve"> следующего содержания:</w:t>
      </w:r>
    </w:p>
    <w:p w:rsidR="002E62FD" w:rsidRPr="004A29DF" w:rsidRDefault="002E62FD" w:rsidP="002E62FD">
      <w:pPr>
        <w:pStyle w:val="a4"/>
        <w:ind w:left="567"/>
        <w:jc w:val="both"/>
        <w:rPr>
          <w:sz w:val="28"/>
          <w:szCs w:val="28"/>
        </w:rPr>
      </w:pPr>
    </w:p>
    <w:p w:rsidR="002E62FD" w:rsidRPr="004A29DF" w:rsidRDefault="002E62FD" w:rsidP="002E62FD">
      <w:pPr>
        <w:pStyle w:val="a4"/>
        <w:ind w:left="567"/>
        <w:jc w:val="center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«Глава </w:t>
      </w:r>
      <w:r w:rsidRPr="004A29DF">
        <w:rPr>
          <w:color w:val="2D2D2D"/>
          <w:spacing w:val="1"/>
          <w:sz w:val="28"/>
          <w:szCs w:val="28"/>
          <w:shd w:val="clear" w:color="auto" w:fill="FFFFFF"/>
          <w:lang w:val="en-US"/>
        </w:rPr>
        <w:t>VI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. Организация и проведение мероприятий, направленных </w:t>
      </w:r>
      <w:r w:rsidRPr="004A29DF">
        <w:rPr>
          <w:sz w:val="28"/>
          <w:szCs w:val="28"/>
        </w:rPr>
        <w:t>на профилактику н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>арушений обязательных требований и требований, установленных муниципальными правовыми актами.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1. </w:t>
      </w: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В целях предупреждения нарушений юридическими лицами, индивидуальными предпринимателями, физическими лицами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</w:t>
      </w:r>
      <w:r w:rsidRPr="004A29DF">
        <w:rPr>
          <w:sz w:val="28"/>
          <w:szCs w:val="28"/>
        </w:rPr>
        <w:t xml:space="preserve">муниципальными правовыми актами, администрация </w:t>
      </w:r>
      <w:proofErr w:type="spellStart"/>
      <w:r w:rsidRPr="004A29DF">
        <w:rPr>
          <w:sz w:val="28"/>
          <w:szCs w:val="28"/>
        </w:rPr>
        <w:t>Лобинского</w:t>
      </w:r>
      <w:proofErr w:type="spellEnd"/>
      <w:r w:rsidRPr="004A29DF">
        <w:rPr>
          <w:sz w:val="28"/>
          <w:szCs w:val="28"/>
        </w:rPr>
        <w:t xml:space="preserve"> сельсовета Краснозерского района Новосибирской области (далее – администрация, администрация </w:t>
      </w:r>
      <w:proofErr w:type="spellStart"/>
      <w:r w:rsidRPr="004A29DF">
        <w:rPr>
          <w:sz w:val="28"/>
          <w:szCs w:val="28"/>
        </w:rPr>
        <w:t>Лобинского</w:t>
      </w:r>
      <w:proofErr w:type="spellEnd"/>
      <w:r w:rsidRPr="004A29DF">
        <w:rPr>
          <w:sz w:val="28"/>
          <w:szCs w:val="28"/>
        </w:rPr>
        <w:t xml:space="preserve"> сельсовета) осуществляет мероприятия по профилактике нарушений обязательных требований, требований, установленных муниципальными правовыми актами, в соответствии с ежегодно утверждаемыми</w:t>
      </w:r>
      <w:proofErr w:type="gramEnd"/>
      <w:r w:rsidRPr="004A29DF">
        <w:rPr>
          <w:sz w:val="28"/>
          <w:szCs w:val="28"/>
        </w:rPr>
        <w:t xml:space="preserve"> администрацией программами профилактики нарушений юридическими лицами, индивидуальными предпринимателями, физическими лицами обязательных требований и требований, установленных муниципальными правовыми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актами, соблюдение которых подлежит контролю органами муниципального контроля на территории </w:t>
      </w:r>
      <w:proofErr w:type="spell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Лобинского</w:t>
      </w:r>
      <w:proofErr w:type="spellEnd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области: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обеспечивает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подлежит контролю, а также текстов соответствующих нормативных правовых актов;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lastRenderedPageBreak/>
        <w:t xml:space="preserve">- осуществляет информирование юридических лиц, индивидуальных предпринимателей, физических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В случае изменения обязательных требований, требований, установленных муниципальными правовыми актами, администрация </w:t>
      </w:r>
      <w:proofErr w:type="spell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Лобинского</w:t>
      </w:r>
      <w:proofErr w:type="spellEnd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сельсовета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и требований, установленных муниципальными правовыми актами;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- обеспечивает регулярное (не реже одного раза в год) обобщение практики осуществления муниципального земельного контроля и размещение на официальном сайте администрации в сети "Интернет" соответствующих обобщений, в том числе с указанием наиболее часто встречающихся нарушений обязательных требований, требований, установленных муниципальными правовыми актами, и рекомендаций в отношении мер, которые должны приниматься юридическими лицами, индивидуальными предпринимателями, физическими лицами в целях недопущения таких нарушений;</w:t>
      </w:r>
      <w:proofErr w:type="gramEnd"/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- выдает юридическим лицам, индивидуальным предпринимателям 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 при наличии указанных в части 5 статьи 8.2 Федерального закона № 294-ФЗ сведений и предлагает юридическому лицу, индивидуальному предпринимателю принять меры по обеспечению соблюдения обязательных требований и требований, установленных муниципальными правовыми актами, и уведомить об этом в установленный в таком предостережении срок администрацию;</w:t>
      </w:r>
      <w:proofErr w:type="gramEnd"/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2. Решение о направлении предостережения принимает Глава </w:t>
      </w:r>
      <w:proofErr w:type="spell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Лобинского</w:t>
      </w:r>
      <w:proofErr w:type="spellEnd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3. Составление и направление предостережения осуществляются не позднее 30 дней со дня получения администрацией соответствующих сведений.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4. В предостережении указываются: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</w:rPr>
        <w:t xml:space="preserve">- 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>дата и номер предостережения;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proofErr w:type="gramStart"/>
      <w:r w:rsidRPr="004A29DF">
        <w:rPr>
          <w:color w:val="2D2D2D"/>
          <w:spacing w:val="1"/>
          <w:sz w:val="28"/>
          <w:szCs w:val="28"/>
        </w:rPr>
        <w:lastRenderedPageBreak/>
        <w:t xml:space="preserve">- 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>наименование юридического лица, фамилия, имя, отчество (при наличии) индивидуального предпринимателя, физического лица;</w:t>
      </w:r>
      <w:proofErr w:type="gramEnd"/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</w:rPr>
        <w:t xml:space="preserve">- 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>информация о том, какие действия (бездействие) юридического лица, индивидуального предпринимателя, физического лица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предложение юридическому лицу, индивидуальному предпринимателю, физическому лицу принять меры по обеспечению соблюдения обязательных требований, требований, установленных муниципальными правовыми актами;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предложение юридическому лицу, индивидуальному предпринимателю, физическому лицу направить уведомление об исполнении предостережения в администрацию;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- срок, определяемый с учетом сезонных </w:t>
      </w: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особенностей доступности территории нахождения земельного участка</w:t>
      </w:r>
      <w:proofErr w:type="gramEnd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физическим лицом (не менее 60 дней со дня направления предостережения), для направления физическим лицом уведомления об исполнении предостережениям;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контактные данные администрации,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5. Предостережение не может содержать требования о предоставлении юридическим лицом, индивидуальным предпринимателем, физическим лицом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6. </w:t>
      </w: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>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предпринимателя, физического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"Интернет", в том числе по адресу электронной почты юридического лица, индивидуального предпринимателя, указанному соответственно в Едином</w:t>
      </w:r>
      <w:proofErr w:type="gramEnd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lastRenderedPageBreak/>
        <w:t>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  <w:proofErr w:type="gramEnd"/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7. По результатам рассмотрения предостережения юридическим лицом, индивидуальным предпринимателем, физическим лицом могут быть поданы в администрацию возражения.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8. В возражениях указываются: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</w:rPr>
        <w:t xml:space="preserve">- 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>наименование юридического лица, фамилия, имя, отчество (при наличии) индивидуального предпринимателя, физического лица;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</w:rPr>
        <w:t xml:space="preserve">- 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>идентификационный номер налогоплательщика - юридического лица, индивидуального предпринимателя, физического лица (при наличии);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дата и номер предостережения, направленного в адрес юридического лица, индивидуального предпринимателя, физического лица;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физического лица,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9. Возражения направляются юридическим лицом, индивидуальным предпринимателем, физическим лицом в бумажном виде почтовым отправлением в администрацию либо в виде электронного документа, подписанного усиленной квалифицированной электронной подписью индивидуального предпринимателя, физического лица, лица, уполномоченного действовать от имени юридического лица, на указанный в предостережении адрес электронной почты администрации либо иными указанными в предостережении способами.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10. Администрация рассматривает возражения, по итогам рассмотрения направляет юридическому лицу, индивидуальному предпринимателю, физическому лицу ответ в течение 20 рабочих дней со дня получения возражений. Результаты рассмотрения возражений </w:t>
      </w:r>
      <w:r w:rsidRPr="004A29DF">
        <w:rPr>
          <w:sz w:val="28"/>
          <w:szCs w:val="28"/>
        </w:rPr>
        <w:t>используются администрацией для целей организации и проведения мероприятий по профилактике нарушения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обязательных требований, требований, установленных муниципальными правовыми актами, и иных целей, не связанных с ограничением прав и свобод юридических лиц, индивидуальных предпринимателей, физических лиц.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11. При отсутствии возражений юридическое лицо, индивидуальный предприниматель, физическое лицо в указанный в предостережении срок направляет в администрацию уведомление об исполнении предостережения.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12. В уведомлении об исполнении предостережения указываются: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наименование юридического лица, фамилия, имя, отчество (при наличии) индивидуального предпринимателя, физического лица;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идентификационный номер налогоплательщика - юридического лица, индивидуального предпринимателя, физического лица (при наличии);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lastRenderedPageBreak/>
        <w:t>- дата и номер предостережения, направленного в адрес юридического лица, индивидуального предпринимателя, физического лица;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-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2E62FD" w:rsidRPr="004A29DF" w:rsidRDefault="002E62FD" w:rsidP="002E62FD">
      <w:pPr>
        <w:pStyle w:val="a4"/>
        <w:ind w:left="567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>13. Уведомление направляется юридическим лицом, индивидуальным предпринимателем, физическим лицом в бумажном виде почтовым отправлением в администрацию либо в виде электронного документа, подписанного усиленной квалифицированной электронной подписью индивидуального предпринимателя, физического лица, лица, уполномоченного действовать от имени юридического лица, на указанный в предостережении адрес электронной почты администрации либо иными указанными в предостережении способами.</w:t>
      </w:r>
    </w:p>
    <w:p w:rsidR="002E62FD" w:rsidRPr="004A29DF" w:rsidRDefault="002E62FD" w:rsidP="002E62FD">
      <w:pPr>
        <w:pStyle w:val="a4"/>
        <w:ind w:left="567"/>
        <w:jc w:val="both"/>
        <w:rPr>
          <w:sz w:val="28"/>
          <w:szCs w:val="28"/>
        </w:rPr>
      </w:pP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14. Администрация использует </w:t>
      </w:r>
      <w:r w:rsidRPr="004A29DF">
        <w:rPr>
          <w:sz w:val="28"/>
          <w:szCs w:val="28"/>
        </w:rPr>
        <w:t>уведомление для целей организации и проведения мероприятий по профилактике нарушения обязательных требований, требований, установленных муниципальными</w:t>
      </w:r>
      <w:r w:rsidRPr="004A29DF">
        <w:rPr>
          <w:color w:val="2D2D2D"/>
          <w:spacing w:val="1"/>
          <w:sz w:val="28"/>
          <w:szCs w:val="28"/>
          <w:shd w:val="clear" w:color="auto" w:fill="FFFFFF"/>
        </w:rPr>
        <w:t xml:space="preserve"> правовыми актами, и иных целей, не связанных с ограничением прав и свобод юридических лиц, индивидуальных предпринимателей, физических лиц».</w:t>
      </w:r>
    </w:p>
    <w:p w:rsidR="00B10247" w:rsidRDefault="00B10247"/>
    <w:sectPr w:rsidR="00B10247" w:rsidSect="00DD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3C7B"/>
    <w:multiLevelType w:val="hybridMultilevel"/>
    <w:tmpl w:val="FA84465A"/>
    <w:lvl w:ilvl="0" w:tplc="DFB261E4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2D2D2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2FD"/>
    <w:rsid w:val="002E62FD"/>
    <w:rsid w:val="00354397"/>
    <w:rsid w:val="004A29DF"/>
    <w:rsid w:val="00695D26"/>
    <w:rsid w:val="00AD1824"/>
    <w:rsid w:val="00B10247"/>
    <w:rsid w:val="00C44BF4"/>
    <w:rsid w:val="00DD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2F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2E6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E6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7129;fld=134;dst=100010" TargetMode="External"/><Relationship Id="rId5" Type="http://schemas.openxmlformats.org/officeDocument/2006/relationships/hyperlink" Target="consultantplus://offline/main?base=RLAW154;n=27129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1980</Words>
  <Characters>11288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2019-09-10T05:19:00Z</dcterms:created>
  <dcterms:modified xsi:type="dcterms:W3CDTF">2019-09-11T08:43:00Z</dcterms:modified>
</cp:coreProperties>
</file>