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5A24" w:rsidRPr="00DF00D6" w:rsidRDefault="001A5A24" w:rsidP="00DF00D6">
      <w:pPr>
        <w:spacing w:after="0" w:line="240" w:lineRule="auto"/>
        <w:jc w:val="center"/>
        <w:rPr>
          <w:sz w:val="28"/>
          <w:szCs w:val="28"/>
        </w:rPr>
      </w:pPr>
      <w:r w:rsidRPr="00DF00D6">
        <w:rPr>
          <w:sz w:val="28"/>
          <w:szCs w:val="28"/>
        </w:rPr>
        <w:t>АДМИНИСТРАЦИЯ  ЛОБИНСКОГО СЕЛЬСОВЕТА</w:t>
      </w:r>
    </w:p>
    <w:p w:rsidR="001A5A24" w:rsidRPr="00DF00D6" w:rsidRDefault="001A5A24" w:rsidP="00DF00D6">
      <w:pPr>
        <w:spacing w:after="0" w:line="240" w:lineRule="auto"/>
        <w:jc w:val="center"/>
        <w:rPr>
          <w:sz w:val="28"/>
          <w:szCs w:val="28"/>
        </w:rPr>
      </w:pPr>
      <w:r w:rsidRPr="00DF00D6">
        <w:rPr>
          <w:sz w:val="28"/>
          <w:szCs w:val="28"/>
        </w:rPr>
        <w:t xml:space="preserve"> КРАСНОЗЕРСКОГО  РАЙОНА  НОВОСИБИРСКОЙ  ОБЛАСТИ</w:t>
      </w:r>
    </w:p>
    <w:p w:rsidR="001A5A24" w:rsidRPr="00DF00D6" w:rsidRDefault="001A5A24" w:rsidP="00DF00D6">
      <w:pPr>
        <w:spacing w:after="0"/>
        <w:jc w:val="center"/>
        <w:rPr>
          <w:sz w:val="28"/>
          <w:szCs w:val="28"/>
        </w:rPr>
      </w:pPr>
    </w:p>
    <w:p w:rsidR="001A5A24" w:rsidRPr="00DF00D6" w:rsidRDefault="001A5A24" w:rsidP="001A5A24">
      <w:pPr>
        <w:jc w:val="center"/>
        <w:rPr>
          <w:sz w:val="28"/>
          <w:szCs w:val="28"/>
        </w:rPr>
      </w:pPr>
      <w:r w:rsidRPr="00DF00D6">
        <w:rPr>
          <w:sz w:val="28"/>
          <w:szCs w:val="28"/>
        </w:rPr>
        <w:t xml:space="preserve">ПОСТАНОВЛЕНИЕ </w:t>
      </w:r>
    </w:p>
    <w:p w:rsidR="001A5A24" w:rsidRPr="00DF00D6" w:rsidRDefault="001A5A24" w:rsidP="001A5A24">
      <w:pPr>
        <w:jc w:val="center"/>
        <w:rPr>
          <w:sz w:val="28"/>
          <w:szCs w:val="28"/>
        </w:rPr>
      </w:pPr>
    </w:p>
    <w:p w:rsidR="001A5A24" w:rsidRPr="00DF00D6" w:rsidRDefault="001A5A24" w:rsidP="001A5A24">
      <w:pPr>
        <w:jc w:val="center"/>
        <w:rPr>
          <w:sz w:val="28"/>
          <w:szCs w:val="28"/>
        </w:rPr>
      </w:pPr>
      <w:r w:rsidRPr="00DF00D6">
        <w:rPr>
          <w:sz w:val="28"/>
          <w:szCs w:val="28"/>
        </w:rPr>
        <w:t xml:space="preserve">От 00.00. 2021                     с. </w:t>
      </w:r>
      <w:proofErr w:type="spellStart"/>
      <w:r w:rsidRPr="00DF00D6">
        <w:rPr>
          <w:sz w:val="28"/>
          <w:szCs w:val="28"/>
        </w:rPr>
        <w:t>Лобино</w:t>
      </w:r>
      <w:proofErr w:type="spellEnd"/>
      <w:r w:rsidRPr="00DF00D6">
        <w:rPr>
          <w:sz w:val="28"/>
          <w:szCs w:val="28"/>
        </w:rPr>
        <w:t xml:space="preserve">                                 № Проект</w:t>
      </w:r>
    </w:p>
    <w:p w:rsidR="001A5A24" w:rsidRPr="00DF00D6" w:rsidRDefault="001A5A24" w:rsidP="001A5A24">
      <w:pPr>
        <w:pStyle w:val="ConsPlusNormal"/>
        <w:ind w:firstLine="540"/>
        <w:rPr>
          <w:rFonts w:ascii="Times New Roman" w:hAnsi="Times New Roman" w:cs="Times New Roman"/>
          <w:b/>
          <w:sz w:val="28"/>
          <w:szCs w:val="28"/>
        </w:rPr>
      </w:pPr>
      <w:r w:rsidRPr="00DF00D6">
        <w:rPr>
          <w:rFonts w:ascii="Times New Roman" w:hAnsi="Times New Roman" w:cs="Times New Roman"/>
          <w:b/>
          <w:sz w:val="28"/>
          <w:szCs w:val="28"/>
        </w:rPr>
        <w:t xml:space="preserve">Порядок формирования перечня налоговых расходов </w:t>
      </w:r>
      <w:proofErr w:type="spellStart"/>
      <w:r w:rsidRPr="00DF00D6">
        <w:rPr>
          <w:rFonts w:ascii="Times New Roman" w:hAnsi="Times New Roman" w:cs="Times New Roman"/>
          <w:b/>
          <w:sz w:val="28"/>
          <w:szCs w:val="28"/>
        </w:rPr>
        <w:t>Лобинского</w:t>
      </w:r>
      <w:proofErr w:type="spellEnd"/>
      <w:r w:rsidRPr="00DF00D6">
        <w:rPr>
          <w:rFonts w:ascii="Times New Roman" w:hAnsi="Times New Roman" w:cs="Times New Roman"/>
          <w:b/>
          <w:sz w:val="28"/>
          <w:szCs w:val="28"/>
        </w:rPr>
        <w:t xml:space="preserve"> сельсовета Краснозерского района Новосибирской области и оценки налоговых расходов </w:t>
      </w:r>
      <w:proofErr w:type="spellStart"/>
      <w:r w:rsidRPr="00DF00D6">
        <w:rPr>
          <w:rFonts w:ascii="Times New Roman" w:hAnsi="Times New Roman" w:cs="Times New Roman"/>
          <w:b/>
          <w:sz w:val="28"/>
          <w:szCs w:val="28"/>
        </w:rPr>
        <w:t>Лобинского</w:t>
      </w:r>
      <w:proofErr w:type="spellEnd"/>
      <w:r w:rsidRPr="00DF00D6">
        <w:rPr>
          <w:rFonts w:ascii="Times New Roman" w:hAnsi="Times New Roman" w:cs="Times New Roman"/>
          <w:b/>
          <w:sz w:val="28"/>
          <w:szCs w:val="28"/>
        </w:rPr>
        <w:t xml:space="preserve"> сельсовета Краснозерского  Новосибирской области.</w:t>
      </w:r>
    </w:p>
    <w:p w:rsidR="001A5A24" w:rsidRPr="00DF00D6" w:rsidRDefault="001A5A24" w:rsidP="001A5A24">
      <w:pPr>
        <w:spacing w:after="0" w:line="240" w:lineRule="auto"/>
        <w:rPr>
          <w:bCs/>
          <w:sz w:val="28"/>
          <w:szCs w:val="28"/>
        </w:rPr>
      </w:pPr>
    </w:p>
    <w:p w:rsidR="001A5A24" w:rsidRPr="00DF00D6" w:rsidRDefault="001A5A24" w:rsidP="001A5A24">
      <w:pPr>
        <w:jc w:val="center"/>
        <w:rPr>
          <w:sz w:val="28"/>
          <w:szCs w:val="28"/>
        </w:rPr>
      </w:pPr>
    </w:p>
    <w:p w:rsidR="001A5A24" w:rsidRPr="00DF00D6" w:rsidRDefault="00DF00D6" w:rsidP="001A5A24">
      <w:pPr>
        <w:pStyle w:val="a8"/>
        <w:ind w:firstLine="426"/>
        <w:rPr>
          <w:szCs w:val="28"/>
        </w:rPr>
      </w:pPr>
      <w:r w:rsidRPr="00DF00D6">
        <w:rPr>
          <w:color w:val="000000"/>
          <w:szCs w:val="28"/>
          <w:shd w:val="clear" w:color="auto" w:fill="FFFFFF"/>
        </w:rPr>
        <w:t>В целях реализации положений статьи 174.3 "Перечень и оценка налоговых расходов" Бюджетного кодекса Российской Федерации</w:t>
      </w:r>
      <w:r w:rsidRPr="00DF00D6">
        <w:rPr>
          <w:szCs w:val="28"/>
        </w:rPr>
        <w:t xml:space="preserve"> </w:t>
      </w:r>
      <w:r w:rsidR="001A5A24" w:rsidRPr="00DF00D6">
        <w:rPr>
          <w:szCs w:val="28"/>
        </w:rPr>
        <w:t xml:space="preserve">администрация </w:t>
      </w:r>
      <w:proofErr w:type="spellStart"/>
      <w:r w:rsidR="001A5A24" w:rsidRPr="00DF00D6">
        <w:rPr>
          <w:szCs w:val="28"/>
        </w:rPr>
        <w:t>Лобинского</w:t>
      </w:r>
      <w:proofErr w:type="spellEnd"/>
      <w:r w:rsidR="001A5A24" w:rsidRPr="00DF00D6">
        <w:rPr>
          <w:szCs w:val="28"/>
        </w:rPr>
        <w:t xml:space="preserve"> сельсовета Краснозерского района Новосибирской области</w:t>
      </w:r>
    </w:p>
    <w:p w:rsidR="001A5A24" w:rsidRPr="00DF00D6" w:rsidRDefault="001A5A24" w:rsidP="001A5A24">
      <w:pPr>
        <w:jc w:val="both"/>
        <w:rPr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>ПОСТАНОВЛЯЕТ</w:t>
      </w:r>
      <w:r w:rsidRPr="00DF00D6">
        <w:rPr>
          <w:sz w:val="28"/>
          <w:szCs w:val="28"/>
        </w:rPr>
        <w:t>:</w:t>
      </w:r>
    </w:p>
    <w:p w:rsidR="001A5A24" w:rsidRPr="00DF00D6" w:rsidRDefault="001A5A24" w:rsidP="001A5A24">
      <w:pPr>
        <w:pStyle w:val="aa"/>
        <w:numPr>
          <w:ilvl w:val="0"/>
          <w:numId w:val="1"/>
        </w:numPr>
        <w:tabs>
          <w:tab w:val="left" w:pos="720"/>
        </w:tabs>
        <w:suppressAutoHyphens/>
        <w:ind w:left="0" w:firstLine="709"/>
        <w:jc w:val="both"/>
        <w:rPr>
          <w:bCs/>
          <w:sz w:val="28"/>
          <w:szCs w:val="28"/>
        </w:rPr>
      </w:pPr>
      <w:r w:rsidRPr="00DF00D6">
        <w:rPr>
          <w:sz w:val="28"/>
          <w:szCs w:val="28"/>
        </w:rPr>
        <w:t xml:space="preserve">Утвердить Порядок формирования перечня налоговых расходов </w:t>
      </w:r>
      <w:proofErr w:type="spellStart"/>
      <w:r w:rsidRPr="00DF00D6">
        <w:rPr>
          <w:sz w:val="28"/>
          <w:szCs w:val="28"/>
        </w:rPr>
        <w:t>Лобинского</w:t>
      </w:r>
      <w:proofErr w:type="spellEnd"/>
      <w:r w:rsidRPr="00DF00D6">
        <w:rPr>
          <w:sz w:val="28"/>
          <w:szCs w:val="28"/>
        </w:rPr>
        <w:t xml:space="preserve"> сельсовета Краснозерского района Новосибирской области и оценки налоговых расходов </w:t>
      </w:r>
      <w:proofErr w:type="spellStart"/>
      <w:r w:rsidRPr="00DF00D6">
        <w:rPr>
          <w:sz w:val="28"/>
          <w:szCs w:val="28"/>
        </w:rPr>
        <w:t>Лобинского</w:t>
      </w:r>
      <w:proofErr w:type="spellEnd"/>
      <w:r w:rsidRPr="00DF00D6">
        <w:rPr>
          <w:sz w:val="28"/>
          <w:szCs w:val="28"/>
        </w:rPr>
        <w:t xml:space="preserve"> сельсовета Краснозерского  Новосибирской области.</w:t>
      </w:r>
    </w:p>
    <w:p w:rsidR="001A5A24" w:rsidRPr="00DF00D6" w:rsidRDefault="001A5A24" w:rsidP="001A5A24">
      <w:pPr>
        <w:pStyle w:val="aa"/>
        <w:numPr>
          <w:ilvl w:val="0"/>
          <w:numId w:val="1"/>
        </w:numPr>
        <w:tabs>
          <w:tab w:val="left" w:pos="720"/>
        </w:tabs>
        <w:suppressAutoHyphens/>
        <w:ind w:left="0" w:firstLine="709"/>
        <w:jc w:val="both"/>
        <w:rPr>
          <w:sz w:val="28"/>
          <w:szCs w:val="28"/>
        </w:rPr>
      </w:pPr>
      <w:r w:rsidRPr="00DF00D6">
        <w:rPr>
          <w:sz w:val="28"/>
          <w:szCs w:val="28"/>
        </w:rPr>
        <w:t xml:space="preserve">Опубликовать настоящее постановление в периодическом печатном издании </w:t>
      </w:r>
      <w:r w:rsidRPr="00DF00D6">
        <w:rPr>
          <w:rFonts w:eastAsia="Calibri"/>
          <w:sz w:val="28"/>
          <w:szCs w:val="28"/>
          <w:lang w:eastAsia="ar-SA"/>
        </w:rPr>
        <w:t xml:space="preserve">«Вестник  органов местного самоуправления </w:t>
      </w:r>
      <w:proofErr w:type="spellStart"/>
      <w:r w:rsidRPr="00DF00D6">
        <w:rPr>
          <w:rFonts w:eastAsia="Calibri"/>
          <w:sz w:val="28"/>
          <w:szCs w:val="28"/>
          <w:lang w:eastAsia="ar-SA"/>
        </w:rPr>
        <w:t>Лобинского</w:t>
      </w:r>
      <w:proofErr w:type="spellEnd"/>
      <w:r w:rsidRPr="00DF00D6">
        <w:rPr>
          <w:rFonts w:eastAsia="Calibri"/>
          <w:sz w:val="28"/>
          <w:szCs w:val="28"/>
          <w:lang w:eastAsia="ar-SA"/>
        </w:rPr>
        <w:t xml:space="preserve"> сельсовета</w:t>
      </w:r>
      <w:r w:rsidRPr="00DF00D6">
        <w:rPr>
          <w:sz w:val="28"/>
          <w:szCs w:val="28"/>
        </w:rPr>
        <w:t xml:space="preserve">», а также на официальном сайте администрации </w:t>
      </w:r>
      <w:proofErr w:type="spellStart"/>
      <w:r w:rsidRPr="00DF00D6">
        <w:rPr>
          <w:sz w:val="28"/>
          <w:szCs w:val="28"/>
        </w:rPr>
        <w:t>Лобинского</w:t>
      </w:r>
      <w:proofErr w:type="spellEnd"/>
      <w:r w:rsidRPr="00DF00D6">
        <w:rPr>
          <w:sz w:val="28"/>
          <w:szCs w:val="28"/>
        </w:rPr>
        <w:t xml:space="preserve"> сельсовета Краснозерского района Новосибирской области в сети Интернет.</w:t>
      </w:r>
    </w:p>
    <w:p w:rsidR="001A5A24" w:rsidRPr="00DF00D6" w:rsidRDefault="001A5A24" w:rsidP="001A5A24">
      <w:pPr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F00D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DF00D6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 оставляю за собой.</w:t>
      </w:r>
    </w:p>
    <w:p w:rsidR="001A5A24" w:rsidRPr="00DF00D6" w:rsidRDefault="001A5A24" w:rsidP="001A5A24">
      <w:pPr>
        <w:jc w:val="both"/>
        <w:rPr>
          <w:sz w:val="28"/>
          <w:szCs w:val="28"/>
        </w:rPr>
      </w:pPr>
    </w:p>
    <w:p w:rsidR="001A5A24" w:rsidRPr="00DF00D6" w:rsidRDefault="001A5A24" w:rsidP="001A5A24">
      <w:pPr>
        <w:spacing w:after="0" w:line="240" w:lineRule="auto"/>
        <w:jc w:val="both"/>
        <w:rPr>
          <w:sz w:val="28"/>
          <w:szCs w:val="28"/>
        </w:rPr>
      </w:pPr>
      <w:r w:rsidRPr="00DF00D6">
        <w:rPr>
          <w:sz w:val="28"/>
          <w:szCs w:val="28"/>
        </w:rPr>
        <w:t xml:space="preserve"> Глава </w:t>
      </w:r>
      <w:proofErr w:type="spellStart"/>
      <w:r w:rsidRPr="00DF00D6">
        <w:rPr>
          <w:sz w:val="28"/>
          <w:szCs w:val="28"/>
        </w:rPr>
        <w:t>Лобинского</w:t>
      </w:r>
      <w:proofErr w:type="spellEnd"/>
      <w:r w:rsidRPr="00DF00D6">
        <w:rPr>
          <w:sz w:val="28"/>
          <w:szCs w:val="28"/>
        </w:rPr>
        <w:t xml:space="preserve"> сельсовета </w:t>
      </w:r>
    </w:p>
    <w:p w:rsidR="001A5A24" w:rsidRPr="00DF00D6" w:rsidRDefault="001A5A24" w:rsidP="001A5A24">
      <w:pPr>
        <w:spacing w:after="0" w:line="240" w:lineRule="auto"/>
        <w:jc w:val="both"/>
        <w:rPr>
          <w:sz w:val="28"/>
          <w:szCs w:val="28"/>
        </w:rPr>
      </w:pPr>
      <w:r w:rsidRPr="00DF00D6">
        <w:rPr>
          <w:sz w:val="28"/>
          <w:szCs w:val="28"/>
        </w:rPr>
        <w:t xml:space="preserve">Краснозерского района </w:t>
      </w:r>
    </w:p>
    <w:p w:rsidR="00F8277F" w:rsidRPr="00DF00D6" w:rsidRDefault="001A5A24" w:rsidP="001A5A24">
      <w:pPr>
        <w:spacing w:after="0" w:line="240" w:lineRule="auto"/>
        <w:jc w:val="both"/>
        <w:rPr>
          <w:sz w:val="28"/>
          <w:szCs w:val="28"/>
        </w:rPr>
      </w:pPr>
      <w:r w:rsidRPr="00DF00D6">
        <w:rPr>
          <w:sz w:val="28"/>
          <w:szCs w:val="28"/>
        </w:rPr>
        <w:t xml:space="preserve">Новосибирской области                                                                     С.А.Колесников </w:t>
      </w:r>
    </w:p>
    <w:p w:rsidR="001A5A24" w:rsidRPr="00DF00D6" w:rsidRDefault="001A5A24" w:rsidP="001A5A24">
      <w:pPr>
        <w:spacing w:after="0" w:line="240" w:lineRule="auto"/>
        <w:jc w:val="both"/>
        <w:rPr>
          <w:sz w:val="28"/>
          <w:szCs w:val="28"/>
        </w:rPr>
      </w:pPr>
      <w:r w:rsidRPr="00DF00D6">
        <w:rPr>
          <w:sz w:val="28"/>
          <w:szCs w:val="28"/>
        </w:rPr>
        <w:t xml:space="preserve">                 </w:t>
      </w:r>
    </w:p>
    <w:p w:rsidR="001A5A24" w:rsidRPr="00DF00D6" w:rsidRDefault="001A5A24" w:rsidP="001A5A24">
      <w:pPr>
        <w:spacing w:after="0" w:line="240" w:lineRule="auto"/>
        <w:rPr>
          <w:bCs/>
        </w:rPr>
      </w:pPr>
      <w:r w:rsidRPr="00DF00D6">
        <w:rPr>
          <w:bCs/>
        </w:rPr>
        <w:t>Л.В.Коваль</w:t>
      </w:r>
    </w:p>
    <w:p w:rsidR="001A5A24" w:rsidRPr="00DF00D6" w:rsidRDefault="001A5A24" w:rsidP="001A5A24">
      <w:pPr>
        <w:spacing w:after="0" w:line="240" w:lineRule="auto"/>
        <w:rPr>
          <w:bCs/>
        </w:rPr>
      </w:pPr>
      <w:r w:rsidRPr="00DF00D6">
        <w:rPr>
          <w:bCs/>
        </w:rPr>
        <w:t>70-131</w:t>
      </w:r>
    </w:p>
    <w:p w:rsidR="001A5A24" w:rsidRPr="00DF00D6" w:rsidRDefault="001A5A24" w:rsidP="00EA47DE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A47DE" w:rsidRPr="00DF00D6" w:rsidRDefault="00EA47DE" w:rsidP="00EA47DE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00D6">
        <w:rPr>
          <w:rFonts w:ascii="Times New Roman" w:hAnsi="Times New Roman" w:cs="Times New Roman"/>
          <w:b/>
          <w:sz w:val="28"/>
          <w:szCs w:val="28"/>
        </w:rPr>
        <w:t xml:space="preserve">Порядок формирования перечня налоговых расходов </w:t>
      </w:r>
      <w:proofErr w:type="spellStart"/>
      <w:r w:rsidR="00F8277F" w:rsidRPr="00DF00D6">
        <w:rPr>
          <w:rFonts w:ascii="Times New Roman" w:hAnsi="Times New Roman" w:cs="Times New Roman"/>
          <w:b/>
          <w:sz w:val="28"/>
          <w:szCs w:val="28"/>
        </w:rPr>
        <w:t>Лобинского</w:t>
      </w:r>
      <w:proofErr w:type="spellEnd"/>
      <w:r w:rsidR="00F8277F" w:rsidRPr="00DF00D6">
        <w:rPr>
          <w:rFonts w:ascii="Times New Roman" w:hAnsi="Times New Roman" w:cs="Times New Roman"/>
          <w:b/>
          <w:sz w:val="28"/>
          <w:szCs w:val="28"/>
        </w:rPr>
        <w:t xml:space="preserve"> сельсовета Краснозерского района  </w:t>
      </w:r>
      <w:r w:rsidRPr="00DF00D6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и оценки налоговых расходов </w:t>
      </w:r>
      <w:proofErr w:type="spellStart"/>
      <w:r w:rsidR="00F8277F" w:rsidRPr="00DF00D6">
        <w:rPr>
          <w:rFonts w:ascii="Times New Roman" w:hAnsi="Times New Roman" w:cs="Times New Roman"/>
          <w:b/>
          <w:sz w:val="28"/>
          <w:szCs w:val="28"/>
        </w:rPr>
        <w:t>Лобинского</w:t>
      </w:r>
      <w:proofErr w:type="spellEnd"/>
      <w:r w:rsidR="00F8277F" w:rsidRPr="00DF00D6">
        <w:rPr>
          <w:rFonts w:ascii="Times New Roman" w:hAnsi="Times New Roman" w:cs="Times New Roman"/>
          <w:b/>
          <w:sz w:val="28"/>
          <w:szCs w:val="28"/>
        </w:rPr>
        <w:t xml:space="preserve"> сельсовета Краснозерского района Н</w:t>
      </w:r>
      <w:r w:rsidRPr="00DF00D6">
        <w:rPr>
          <w:rFonts w:ascii="Times New Roman" w:hAnsi="Times New Roman" w:cs="Times New Roman"/>
          <w:b/>
          <w:sz w:val="28"/>
          <w:szCs w:val="28"/>
        </w:rPr>
        <w:t>овосибирской области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A47DE" w:rsidRPr="00DF00D6" w:rsidRDefault="00EA47DE" w:rsidP="00EA47DE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>I. Общие положения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1. Настоящий Порядок определяет процедуры формирования перечня налоговых расходов </w:t>
      </w:r>
      <w:proofErr w:type="spellStart"/>
      <w:r w:rsidR="00F8277F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F8277F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 и оценки налоговых расходов</w:t>
      </w:r>
      <w:r w:rsidR="00F8277F" w:rsidRPr="00DF00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8277F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F8277F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</w:t>
      </w:r>
      <w:r w:rsidRPr="00DF00D6">
        <w:rPr>
          <w:rFonts w:ascii="Times New Roman" w:hAnsi="Times New Roman" w:cs="Times New Roman"/>
          <w:sz w:val="28"/>
          <w:szCs w:val="28"/>
        </w:rPr>
        <w:t xml:space="preserve"> Новосибирской области.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>2. В целях настоящего Порядка применяются следующие понятия и термины: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>налоговые расходы</w:t>
      </w:r>
      <w:r w:rsidR="00F8277F" w:rsidRPr="00DF00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8277F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F8277F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 - выпадающие доходы бюджетов</w:t>
      </w:r>
      <w:r w:rsidR="00F8277F" w:rsidRPr="00DF00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8277F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F8277F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области, обусловленные налоговыми льготами, освобождениями и иными преференциями по налогам (далее - льготы), предусмотренными в качестве мер муниципальной поддержки в соответствии с целями муниципальных программ и (или) целями социально-экономической политики, не относящимися к муниципальным программам;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hyperlink w:anchor="P177" w:history="1">
        <w:r w:rsidRPr="00DF00D6">
          <w:rPr>
            <w:rFonts w:ascii="Times New Roman" w:hAnsi="Times New Roman" w:cs="Times New Roman"/>
            <w:sz w:val="28"/>
            <w:szCs w:val="28"/>
          </w:rPr>
          <w:t>перечень</w:t>
        </w:r>
      </w:hyperlink>
      <w:r w:rsidRPr="00DF00D6">
        <w:rPr>
          <w:rFonts w:ascii="Times New Roman" w:hAnsi="Times New Roman" w:cs="Times New Roman"/>
          <w:sz w:val="28"/>
          <w:szCs w:val="28"/>
        </w:rPr>
        <w:t xml:space="preserve"> налоговых расходов </w:t>
      </w:r>
      <w:proofErr w:type="spellStart"/>
      <w:r w:rsidR="00F8277F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F8277F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proofErr w:type="spellStart"/>
      <w:r w:rsidRPr="00DF00D6">
        <w:rPr>
          <w:rFonts w:ascii="Times New Roman" w:hAnsi="Times New Roman" w:cs="Times New Roman"/>
          <w:sz w:val="28"/>
          <w:szCs w:val="28"/>
        </w:rPr>
        <w:t>восибирской</w:t>
      </w:r>
      <w:proofErr w:type="spellEnd"/>
      <w:r w:rsidRPr="00DF00D6">
        <w:rPr>
          <w:rFonts w:ascii="Times New Roman" w:hAnsi="Times New Roman" w:cs="Times New Roman"/>
          <w:sz w:val="28"/>
          <w:szCs w:val="28"/>
        </w:rPr>
        <w:t xml:space="preserve"> области - документ, содержащий сведения о распределении налоговых расходов</w:t>
      </w:r>
      <w:r w:rsidR="00F8277F" w:rsidRPr="00DF00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8277F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F8277F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 в соответствии с целями муниципальных программ, структурных элементов муниципальных программ и (или) целями социально-экономической политики, не относящимися к муниципальным программам, а также о кураторах налоговых расходов;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F00D6">
        <w:rPr>
          <w:rFonts w:ascii="Times New Roman" w:hAnsi="Times New Roman" w:cs="Times New Roman"/>
          <w:sz w:val="28"/>
          <w:szCs w:val="28"/>
        </w:rPr>
        <w:t xml:space="preserve">куратор налогового расхода - администрация </w:t>
      </w:r>
      <w:proofErr w:type="spellStart"/>
      <w:r w:rsidR="00F8277F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F8277F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</w:t>
      </w:r>
      <w:r w:rsidRPr="00DF00D6">
        <w:rPr>
          <w:rFonts w:ascii="Times New Roman" w:hAnsi="Times New Roman" w:cs="Times New Roman"/>
          <w:sz w:val="28"/>
          <w:szCs w:val="28"/>
        </w:rPr>
        <w:t>, ответственная в соответствии с полномочиями, установленными муниципальными правовыми актами за достижение соответствующих налоговому расходу муниципального образования целей муниципальной программы и (или) целей социально-экономической политики муниципального образования, не относящихся к муниципальным программам;</w:t>
      </w:r>
      <w:proofErr w:type="gramEnd"/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>плательщики - плательщики налогов;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F00D6">
        <w:rPr>
          <w:rFonts w:ascii="Times New Roman" w:hAnsi="Times New Roman" w:cs="Times New Roman"/>
          <w:sz w:val="28"/>
          <w:szCs w:val="28"/>
        </w:rPr>
        <w:t>нормативные характеристики налоговых расходов</w:t>
      </w:r>
      <w:r w:rsidR="00F8277F" w:rsidRPr="00DF00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8277F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F8277F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 xml:space="preserve">Новосибирской области - сведения о положениях нормативных правовых актов </w:t>
      </w:r>
      <w:proofErr w:type="spellStart"/>
      <w:r w:rsidR="00F8277F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F8277F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 xml:space="preserve">Новосибирской области, которыми предусматриваются льготы, наименованиях налогов, по которым установлены льготы, категориях плательщиков, для которых предусмотрены льготы, а также иные характеристики по </w:t>
      </w:r>
      <w:hyperlink w:anchor="P221" w:history="1">
        <w:r w:rsidRPr="00DF00D6">
          <w:rPr>
            <w:rFonts w:ascii="Times New Roman" w:hAnsi="Times New Roman" w:cs="Times New Roman"/>
            <w:sz w:val="28"/>
            <w:szCs w:val="28"/>
          </w:rPr>
          <w:t>перечню</w:t>
        </w:r>
      </w:hyperlink>
      <w:r w:rsidRPr="00DF00D6">
        <w:rPr>
          <w:rFonts w:ascii="Times New Roman" w:hAnsi="Times New Roman" w:cs="Times New Roman"/>
          <w:sz w:val="28"/>
          <w:szCs w:val="28"/>
        </w:rPr>
        <w:t xml:space="preserve"> согласно приложению № 2 к настоящему Порядку;</w:t>
      </w:r>
      <w:proofErr w:type="gramEnd"/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оценка налоговых расходов </w:t>
      </w:r>
      <w:proofErr w:type="spellStart"/>
      <w:r w:rsidR="00F8277F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F8277F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</w:t>
      </w:r>
      <w:r w:rsidRPr="00DF00D6">
        <w:rPr>
          <w:rFonts w:ascii="Times New Roman" w:hAnsi="Times New Roman" w:cs="Times New Roman"/>
          <w:sz w:val="28"/>
          <w:szCs w:val="28"/>
        </w:rPr>
        <w:t xml:space="preserve"> Новосибирской области - комплекс мероприятий по оценке объемов налоговых расходов </w:t>
      </w:r>
      <w:proofErr w:type="spellStart"/>
      <w:r w:rsidR="00F8277F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F8277F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 xml:space="preserve">Новосибирской области, обусловленных льготами, предоставленными плательщикам, а также по оценке эффективности налоговых расходов </w:t>
      </w:r>
      <w:proofErr w:type="spellStart"/>
      <w:r w:rsidR="00F8277F" w:rsidRPr="00DF00D6">
        <w:rPr>
          <w:rFonts w:ascii="Times New Roman" w:hAnsi="Times New Roman" w:cs="Times New Roman"/>
          <w:sz w:val="28"/>
          <w:szCs w:val="28"/>
        </w:rPr>
        <w:lastRenderedPageBreak/>
        <w:t>Лобинского</w:t>
      </w:r>
      <w:proofErr w:type="spellEnd"/>
      <w:r w:rsidR="00F8277F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 xml:space="preserve"> Новосибирской области;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оценка объемов налоговых расходов </w:t>
      </w:r>
      <w:proofErr w:type="spellStart"/>
      <w:r w:rsidR="00F8277F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F8277F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 - определение объемов выпадающих доходов бюджета</w:t>
      </w:r>
      <w:r w:rsidR="00F8277F" w:rsidRPr="00DF00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8277F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F8277F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</w:t>
      </w:r>
      <w:r w:rsidRPr="00DF00D6">
        <w:rPr>
          <w:rFonts w:ascii="Times New Roman" w:hAnsi="Times New Roman" w:cs="Times New Roman"/>
          <w:sz w:val="28"/>
          <w:szCs w:val="28"/>
        </w:rPr>
        <w:t>, обусловленных льготами, предоставленными плательщикам;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>оценка эффективности налоговых расходов</w:t>
      </w:r>
      <w:r w:rsidR="00A45CF6" w:rsidRPr="00DF00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45CF6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A45CF6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 - комплекс мероприятий, позволяющих сделать вывод о целесообразности и результативности предоставления плательщикам льгот исходя из целевых характеристик налоговых расходов;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>структурный элемент муниципальной программы - основное (</w:t>
      </w:r>
      <w:proofErr w:type="spellStart"/>
      <w:r w:rsidRPr="00DF00D6">
        <w:rPr>
          <w:rFonts w:ascii="Times New Roman" w:hAnsi="Times New Roman" w:cs="Times New Roman"/>
          <w:sz w:val="28"/>
          <w:szCs w:val="28"/>
        </w:rPr>
        <w:t>общепрограммное</w:t>
      </w:r>
      <w:proofErr w:type="spellEnd"/>
      <w:r w:rsidRPr="00DF00D6">
        <w:rPr>
          <w:rFonts w:ascii="Times New Roman" w:hAnsi="Times New Roman" w:cs="Times New Roman"/>
          <w:sz w:val="28"/>
          <w:szCs w:val="28"/>
        </w:rPr>
        <w:t>) мероприятие муниципальной программы;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социальные налоговые расходы </w:t>
      </w:r>
      <w:proofErr w:type="spellStart"/>
      <w:r w:rsidR="00A45CF6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A45CF6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 xml:space="preserve">Новосибирской области - целевая категория налоговых расходов </w:t>
      </w:r>
      <w:proofErr w:type="spellStart"/>
      <w:r w:rsidR="00A45CF6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A45CF6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области, обусловленных необходимостью обеспечения социальной защиты (поддержки) населения;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>стимулирующие налоговые расходы</w:t>
      </w:r>
      <w:r w:rsidR="00A45CF6" w:rsidRPr="00DF00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45CF6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A45CF6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</w:t>
      </w:r>
      <w:r w:rsidRPr="00DF00D6">
        <w:rPr>
          <w:rFonts w:ascii="Times New Roman" w:hAnsi="Times New Roman" w:cs="Times New Roman"/>
          <w:sz w:val="28"/>
          <w:szCs w:val="28"/>
        </w:rPr>
        <w:t xml:space="preserve"> Новосибирской области - целевая категория налоговых расходов </w:t>
      </w:r>
      <w:proofErr w:type="spellStart"/>
      <w:r w:rsidR="00A45CF6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A45CF6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</w:t>
      </w:r>
      <w:r w:rsidRPr="00DF00D6">
        <w:rPr>
          <w:rFonts w:ascii="Times New Roman" w:hAnsi="Times New Roman" w:cs="Times New Roman"/>
          <w:sz w:val="28"/>
          <w:szCs w:val="28"/>
        </w:rPr>
        <w:t xml:space="preserve"> Новосибирской области, предполагающих стимулирование экономической активности субъектов предпринимательской деятельности и последующее увеличение доходов местного бюджета;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технические налоговые расходы </w:t>
      </w:r>
      <w:proofErr w:type="spellStart"/>
      <w:r w:rsidR="007A4756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A4756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</w:t>
      </w:r>
      <w:r w:rsidRPr="00DF00D6">
        <w:rPr>
          <w:rFonts w:ascii="Times New Roman" w:hAnsi="Times New Roman" w:cs="Times New Roman"/>
          <w:sz w:val="28"/>
          <w:szCs w:val="28"/>
        </w:rPr>
        <w:t xml:space="preserve"> Новосибирской области - целевая категория налоговых расходов </w:t>
      </w:r>
      <w:proofErr w:type="spellStart"/>
      <w:r w:rsidR="007A4756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A4756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области, предполагающих уменьшение расходов плательщиков, воспользовавшихся льготами, финансовое обеспечение которых осуществляется в полном объеме или частично за счет местного бюджета;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фискальные характеристики налоговых расходов </w:t>
      </w:r>
      <w:proofErr w:type="spellStart"/>
      <w:r w:rsidR="007A4756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A4756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 - сведения об объеме льгот, предоставленных плательщикам, о численности получателей льгот и об объеме налогов, задекларированных ими для уплаты в местный бюджет, предусмотренные приложением № 2 к настоящему Порядку;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целевые характеристики налогового расхода </w:t>
      </w:r>
      <w:proofErr w:type="spellStart"/>
      <w:r w:rsidR="007A4756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A4756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 - сведения о целях предоставления, показателях (индикаторах) достижения целей предоставления льготы, а также иные характеристики, предусмотренные муниципальными правовыми актами, предусмотренные приложением № 2 к настоящему Порядку;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>базовый год - год, предшествующий году начала получения плательщиком льготы, либо шестой год, предшествующий отчетному году, если льгота предоставляется плательщику более 6 лет;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программные налоговые расходы - налоговые расходы, соответствующие целям и задачам </w:t>
      </w:r>
      <w:proofErr w:type="gramStart"/>
      <w:r w:rsidRPr="00DF00D6">
        <w:rPr>
          <w:rFonts w:ascii="Times New Roman" w:hAnsi="Times New Roman" w:cs="Times New Roman"/>
          <w:sz w:val="28"/>
          <w:szCs w:val="28"/>
        </w:rPr>
        <w:t>муниципальных</w:t>
      </w:r>
      <w:proofErr w:type="gram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7115B1" w:rsidRPr="00DF00D6">
        <w:rPr>
          <w:rFonts w:ascii="Times New Roman" w:hAnsi="Times New Roman" w:cs="Times New Roman"/>
          <w:sz w:val="28"/>
          <w:szCs w:val="28"/>
        </w:rPr>
        <w:lastRenderedPageBreak/>
        <w:t xml:space="preserve">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области;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F00D6">
        <w:rPr>
          <w:rFonts w:ascii="Times New Roman" w:hAnsi="Times New Roman" w:cs="Times New Roman"/>
          <w:sz w:val="28"/>
          <w:szCs w:val="28"/>
        </w:rPr>
        <w:t>непрограммные</w:t>
      </w:r>
      <w:proofErr w:type="spellEnd"/>
      <w:r w:rsidRPr="00DF00D6">
        <w:rPr>
          <w:rFonts w:ascii="Times New Roman" w:hAnsi="Times New Roman" w:cs="Times New Roman"/>
          <w:sz w:val="28"/>
          <w:szCs w:val="28"/>
        </w:rPr>
        <w:t xml:space="preserve"> налоговые расходы - налоговые расходы, не относящиеся к муниципальным программам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области;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>нераспределенные налоговые расходы - налоговые расходы, реализуемые в рамках нескольких муниципальных программ</w:t>
      </w:r>
      <w:r w:rsidR="007115B1" w:rsidRPr="00DF00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>3. В целях осуществления оценки налоговых расходов</w:t>
      </w:r>
      <w:r w:rsidR="007115B1" w:rsidRPr="00DF00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 администрация</w:t>
      </w:r>
      <w:r w:rsidR="007115B1" w:rsidRPr="00DF00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области: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1) формирует перечень налоговых расходов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</w:t>
      </w:r>
      <w:r w:rsidRPr="00DF00D6">
        <w:rPr>
          <w:rFonts w:ascii="Times New Roman" w:hAnsi="Times New Roman" w:cs="Times New Roman"/>
          <w:sz w:val="28"/>
          <w:szCs w:val="28"/>
        </w:rPr>
        <w:t xml:space="preserve"> Новосибирской области;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2) обобщает результаты оценки эффективности налоговых расходов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области, проводимой кураторами налоговых расходов, выявляет неэффективные налоговые расходы</w:t>
      </w:r>
      <w:r w:rsidR="007115B1" w:rsidRPr="00DF00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</w:t>
      </w:r>
      <w:r w:rsidRPr="00DF00D6">
        <w:rPr>
          <w:rFonts w:ascii="Times New Roman" w:hAnsi="Times New Roman" w:cs="Times New Roman"/>
          <w:sz w:val="28"/>
          <w:szCs w:val="28"/>
        </w:rPr>
        <w:t xml:space="preserve"> Новосибирской области;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3) обеспечивает получение и свод информации от главных администраторов доходов местного бюджета о фискальных характеристиках налоговых расходов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</w:t>
      </w:r>
      <w:r w:rsidRPr="00DF00D6">
        <w:rPr>
          <w:rFonts w:ascii="Times New Roman" w:hAnsi="Times New Roman" w:cs="Times New Roman"/>
          <w:sz w:val="28"/>
          <w:szCs w:val="28"/>
        </w:rPr>
        <w:t xml:space="preserve"> Новосибирской области, необходимой для проведения их оценки, доводит указанную информацию до кураторов налоговых расходов в соответствии со сроками, установленными в пункте 13 настоящего Порядка.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4. В целях оценки налоговых расходов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</w:t>
      </w:r>
      <w:r w:rsidRPr="00DF00D6">
        <w:rPr>
          <w:rFonts w:ascii="Times New Roman" w:hAnsi="Times New Roman" w:cs="Times New Roman"/>
          <w:sz w:val="28"/>
          <w:szCs w:val="28"/>
        </w:rPr>
        <w:t xml:space="preserve"> Новосибирской области кураторы налоговых расходов: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1) представляют сведения для формирования перечня налоговых расходов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</w:t>
      </w:r>
      <w:r w:rsidRPr="00DF00D6">
        <w:rPr>
          <w:rFonts w:ascii="Times New Roman" w:hAnsi="Times New Roman" w:cs="Times New Roman"/>
          <w:sz w:val="28"/>
          <w:szCs w:val="28"/>
        </w:rPr>
        <w:t xml:space="preserve"> Новосибирской области в части распределения налоговых расходов по муниципальным программам, структурным элементам муниципальных программ и (или) целям социально-экономической политики, не относящимся муниципальным программам.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>Отнесение налоговых расходов</w:t>
      </w:r>
      <w:r w:rsidR="007115B1" w:rsidRPr="00DF00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</w:t>
      </w:r>
      <w:r w:rsidRPr="00DF00D6">
        <w:rPr>
          <w:rFonts w:ascii="Times New Roman" w:hAnsi="Times New Roman" w:cs="Times New Roman"/>
          <w:sz w:val="28"/>
          <w:szCs w:val="28"/>
        </w:rPr>
        <w:t xml:space="preserve"> Новосибирской области к муниципальным программам осуществляется исходя из целей муниципальных программ, структурных элементов муниципальных программ и (или) целей социально-экономической политики, не относящихся к муниципальным программам.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>В случае если налоговые расходы направлены на достижение целей и решение задач двух и более муниципальных программ, они относятся к нераспределенным налоговым расходам;</w:t>
      </w:r>
    </w:p>
    <w:p w:rsidR="00EA47DE" w:rsidRPr="00DF00D6" w:rsidRDefault="00EA47DE" w:rsidP="00EA47DE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DF00D6">
        <w:rPr>
          <w:rFonts w:ascii="Times New Roman" w:hAnsi="Times New Roman"/>
          <w:sz w:val="28"/>
          <w:szCs w:val="28"/>
        </w:rPr>
        <w:t>2) осуществляют оценку эффективности налоговых расходов муниципального образования – комплекс мероприятий, позволяющих сделать вывод о целесообразности и результативности предоставления плательщикам льгот исходя из целевых характеристик;</w:t>
      </w:r>
    </w:p>
    <w:p w:rsidR="00EA47DE" w:rsidRPr="00DF00D6" w:rsidRDefault="00EA47DE" w:rsidP="00EA47DE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DF00D6">
        <w:rPr>
          <w:rFonts w:ascii="Times New Roman" w:hAnsi="Times New Roman"/>
          <w:sz w:val="28"/>
          <w:szCs w:val="28"/>
        </w:rPr>
        <w:lastRenderedPageBreak/>
        <w:t>3) </w:t>
      </w:r>
      <w:r w:rsidRPr="00DF00D6">
        <w:rPr>
          <w:rFonts w:ascii="Times New Roman" w:eastAsia="Times New Roman" w:hAnsi="Times New Roman" w:cs="Times New Roman"/>
          <w:sz w:val="28"/>
          <w:szCs w:val="28"/>
        </w:rPr>
        <w:t>устанавливают при необходимости дополнительные (иные) критерии целесообразности налоговых льгот для плательщиков;</w:t>
      </w:r>
    </w:p>
    <w:p w:rsidR="00EA47DE" w:rsidRPr="00DF00D6" w:rsidRDefault="00EA47DE" w:rsidP="00EA47DE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DF00D6">
        <w:rPr>
          <w:rFonts w:ascii="Times New Roman" w:eastAsia="Times New Roman" w:hAnsi="Times New Roman" w:cs="Times New Roman"/>
          <w:sz w:val="28"/>
          <w:szCs w:val="28"/>
        </w:rPr>
        <w:t>4) формулируют выводы о достижении целевых характеристик налогового расхода муниципального образования, вкладе налогового расхода муниципального образования в достижение целей программы муниципального образования и (или) целей социально-экономической политики муниципального образования, а также о наличии или об отсутствии более результативных (менее затратных для местного бюджета альтернативных механизмов достижения целей муниципального образования и (или) целей социально-экономической политики муниципального образования, не относящихся к муниципальным</w:t>
      </w:r>
      <w:proofErr w:type="gramEnd"/>
      <w:r w:rsidRPr="00DF00D6">
        <w:rPr>
          <w:rFonts w:ascii="Times New Roman" w:eastAsia="Times New Roman" w:hAnsi="Times New Roman" w:cs="Times New Roman"/>
          <w:sz w:val="28"/>
          <w:szCs w:val="28"/>
        </w:rPr>
        <w:t xml:space="preserve"> программам;</w:t>
      </w:r>
    </w:p>
    <w:p w:rsidR="00EA47DE" w:rsidRPr="00DF00D6" w:rsidRDefault="00EA47DE" w:rsidP="00EA47DE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00D6">
        <w:rPr>
          <w:rFonts w:ascii="Times New Roman" w:eastAsia="Times New Roman" w:hAnsi="Times New Roman" w:cs="Times New Roman"/>
          <w:sz w:val="28"/>
          <w:szCs w:val="28"/>
        </w:rPr>
        <w:t xml:space="preserve">5) представляют </w:t>
      </w:r>
      <w:proofErr w:type="gramStart"/>
      <w:r w:rsidRPr="00DF00D6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DF00D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7115B1" w:rsidRPr="00DF00D6">
        <w:rPr>
          <w:rFonts w:ascii="Times New Roman" w:eastAsia="Times New Roman" w:hAnsi="Times New Roman" w:cs="Times New Roman"/>
          <w:sz w:val="28"/>
          <w:szCs w:val="28"/>
        </w:rPr>
        <w:t>Краснозерского</w:t>
      </w:r>
      <w:proofErr w:type="gramEnd"/>
      <w:r w:rsidRPr="00DF00D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7115B1" w:rsidRPr="00DF00D6">
        <w:rPr>
          <w:rFonts w:ascii="Times New Roman" w:hAnsi="Times New Roman" w:cs="Times New Roman"/>
          <w:sz w:val="28"/>
          <w:szCs w:val="28"/>
        </w:rPr>
        <w:t xml:space="preserve"> </w:t>
      </w:r>
      <w:r w:rsidRPr="00DF00D6">
        <w:rPr>
          <w:rFonts w:ascii="Times New Roman" w:eastAsia="Times New Roman" w:hAnsi="Times New Roman" w:cs="Times New Roman"/>
          <w:sz w:val="28"/>
          <w:szCs w:val="28"/>
        </w:rPr>
        <w:t xml:space="preserve">результаты оценки налоговых расходов с выводами о сохранении (уточнении, отмене) льгот для плательщиков. </w:t>
      </w:r>
    </w:p>
    <w:p w:rsidR="00EA47DE" w:rsidRPr="00DF00D6" w:rsidRDefault="00EA47DE" w:rsidP="00EA47D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A47DE" w:rsidRPr="00DF00D6" w:rsidRDefault="00EA47DE" w:rsidP="00EA47DE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II. Формирование перечня </w:t>
      </w:r>
      <w:proofErr w:type="gramStart"/>
      <w:r w:rsidRPr="00DF00D6">
        <w:rPr>
          <w:rFonts w:ascii="Times New Roman" w:hAnsi="Times New Roman" w:cs="Times New Roman"/>
          <w:sz w:val="28"/>
          <w:szCs w:val="28"/>
        </w:rPr>
        <w:t>налоговых</w:t>
      </w:r>
      <w:proofErr w:type="gramEnd"/>
    </w:p>
    <w:p w:rsidR="00EA47DE" w:rsidRPr="00DF00D6" w:rsidRDefault="00EA47DE" w:rsidP="00EA47D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расходов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района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</w:t>
      </w:r>
      <w:proofErr w:type="spellEnd"/>
      <w:r w:rsidRPr="00DF00D6">
        <w:rPr>
          <w:rFonts w:ascii="Times New Roman" w:hAnsi="Times New Roman" w:cs="Times New Roman"/>
          <w:sz w:val="28"/>
          <w:szCs w:val="28"/>
        </w:rPr>
        <w:t xml:space="preserve"> области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5. Проект перечня налоговых расходов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</w:t>
      </w:r>
      <w:r w:rsidRPr="00DF00D6">
        <w:rPr>
          <w:rFonts w:ascii="Times New Roman" w:hAnsi="Times New Roman" w:cs="Times New Roman"/>
          <w:sz w:val="28"/>
          <w:szCs w:val="28"/>
        </w:rPr>
        <w:t xml:space="preserve"> Новосибирской области на очередной финансовый год и плановый период (далее - проект перечня налоговых расходов) формируется администрацией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7115B1" w:rsidRPr="00DF00D6">
        <w:rPr>
          <w:rFonts w:ascii="Times New Roman" w:hAnsi="Times New Roman" w:cs="Times New Roman"/>
          <w:sz w:val="28"/>
          <w:szCs w:val="28"/>
        </w:rPr>
        <w:t xml:space="preserve"> </w:t>
      </w:r>
      <w:r w:rsidRPr="00DF00D6">
        <w:rPr>
          <w:rFonts w:ascii="Times New Roman" w:hAnsi="Times New Roman" w:cs="Times New Roman"/>
          <w:sz w:val="28"/>
          <w:szCs w:val="28"/>
        </w:rPr>
        <w:t>ежегодно до 25 марта по форме согласно приложению № 1 к настоящему Порядку.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>Проект перечня налоговых расходов с заполненной информацией по   графам 1-7</w:t>
      </w:r>
      <w:bookmarkStart w:id="0" w:name="P78"/>
      <w:bookmarkEnd w:id="0"/>
      <w:r w:rsidRPr="00DF00D6">
        <w:rPr>
          <w:rFonts w:ascii="Times New Roman" w:hAnsi="Times New Roman" w:cs="Times New Roman"/>
          <w:sz w:val="28"/>
          <w:szCs w:val="28"/>
        </w:rPr>
        <w:t xml:space="preserve">направляется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на согласование ответственным исполнителям муниципальных программ, а также кураторам налоговых расходов.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>6. Ответственные исполнители муниципальных программ, кураторы налоговых расходов в срок до 10 апреля рассматривают проект перечня налоговых расходов на предмет предлагаемого распределения налоговых расходов, а также определяют распределение налоговых расходов Новосибирской области по муниципальным программам, структурным элементам муниципальных программ и (или) целям социально-экономической политики, не относящимся к муниципальным программам.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>Ответственными исполнителями муниципальных программ, кураторами налоговых расходов заполняются графы 8 - 9 проекта перечня налоговых расходов. Данная информация направляется в</w:t>
      </w:r>
      <w:r w:rsidR="007115B1" w:rsidRPr="00DF00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 xml:space="preserve">Новосибирской области в течение срока, указанного в абзаце первом настоящего пункта, совместно с замечаниями и предложениями по уточнению проекта перечня налоговых расходов, при их наличии. 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lastRenderedPageBreak/>
        <w:t xml:space="preserve">7. Перечень налоговых расходов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 xml:space="preserve">Новосибирской области утверждается нормативным правовым актом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 xml:space="preserve">Новосибирской области в срок до 1 июня и размещается на официальном сайте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 в информационно-телекоммуникационной сети "Интернет" в течение 3 рабочих дней со дня его утверждения.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8. </w:t>
      </w:r>
      <w:proofErr w:type="gramStart"/>
      <w:r w:rsidRPr="00DF00D6">
        <w:rPr>
          <w:rFonts w:ascii="Times New Roman" w:hAnsi="Times New Roman" w:cs="Times New Roman"/>
          <w:sz w:val="28"/>
          <w:szCs w:val="28"/>
        </w:rPr>
        <w:t xml:space="preserve">В случае внесения в текущем финансовом году изменений в перечень муниципальных программ, структурные элементы муниципальных программ и (или) изменения полномочий кураторов налоговых расходов, в связи с которыми возникает необходимость внесения изменений в перечень налоговых расходов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</w:t>
      </w:r>
      <w:r w:rsidRPr="00DF00D6">
        <w:rPr>
          <w:rFonts w:ascii="Times New Roman" w:hAnsi="Times New Roman" w:cs="Times New Roman"/>
          <w:sz w:val="28"/>
          <w:szCs w:val="28"/>
        </w:rPr>
        <w:t xml:space="preserve"> Новосибирской области, кураторы налоговых расходов не позднее 10 рабочих дней со дня внесения соответствующих изменений направляют в</w:t>
      </w:r>
      <w:r w:rsidR="007115B1" w:rsidRPr="00DF00D6">
        <w:rPr>
          <w:rFonts w:ascii="Times New Roman" w:hAnsi="Times New Roman" w:cs="Times New Roman"/>
          <w:sz w:val="28"/>
          <w:szCs w:val="28"/>
        </w:rPr>
        <w:t xml:space="preserve"> </w:t>
      </w:r>
      <w:r w:rsidRPr="00DF00D6">
        <w:rPr>
          <w:rFonts w:ascii="Times New Roman" w:hAnsi="Times New Roman" w:cs="Times New Roman"/>
          <w:sz w:val="28"/>
          <w:szCs w:val="28"/>
        </w:rPr>
        <w:t>администрацию</w:t>
      </w:r>
      <w:r w:rsidR="007115B1" w:rsidRPr="00DF00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</w:t>
      </w:r>
      <w:proofErr w:type="gram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DF00D6">
        <w:rPr>
          <w:rFonts w:ascii="Times New Roman" w:hAnsi="Times New Roman" w:cs="Times New Roman"/>
          <w:sz w:val="28"/>
          <w:szCs w:val="28"/>
        </w:rPr>
        <w:t xml:space="preserve"> Новосибирской области соответствующую информацию для уточнения администрацией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 перечня налоговых расходов</w:t>
      </w:r>
      <w:r w:rsidR="007115B1" w:rsidRPr="00DF00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9. Перечень налоговых расходов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</w:t>
      </w:r>
      <w:r w:rsidRPr="00DF00D6">
        <w:rPr>
          <w:rFonts w:ascii="Times New Roman" w:hAnsi="Times New Roman" w:cs="Times New Roman"/>
          <w:sz w:val="28"/>
          <w:szCs w:val="28"/>
        </w:rPr>
        <w:t xml:space="preserve"> Новосибирской области с внесенными в него изменениями формируется до 1 октября текущего финансового года и подлежит уточнению в течение 3 месяцев после принятия нормативного правового акта о местном бюджете на очередной финансовый год и плановый период.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>Уточненный перечень налоговых расходов</w:t>
      </w:r>
      <w:r w:rsidR="007115B1" w:rsidRPr="00DF00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 xml:space="preserve">Новосибирской области размещается на официальном сайте администрации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7115B1" w:rsidRPr="00DF00D6">
        <w:rPr>
          <w:rFonts w:ascii="Times New Roman" w:hAnsi="Times New Roman" w:cs="Times New Roman"/>
          <w:sz w:val="28"/>
          <w:szCs w:val="28"/>
        </w:rPr>
        <w:t xml:space="preserve"> </w:t>
      </w:r>
      <w:r w:rsidRPr="00DF00D6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"Интернет" в течение 3 рабочих дней.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A47DE" w:rsidRPr="00DF00D6" w:rsidRDefault="00EA47DE" w:rsidP="00EA47DE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III. Формирование информации о </w:t>
      </w:r>
      <w:proofErr w:type="gramStart"/>
      <w:r w:rsidRPr="00DF00D6">
        <w:rPr>
          <w:rFonts w:ascii="Times New Roman" w:hAnsi="Times New Roman" w:cs="Times New Roman"/>
          <w:sz w:val="28"/>
          <w:szCs w:val="28"/>
        </w:rPr>
        <w:t>нормативных</w:t>
      </w:r>
      <w:proofErr w:type="gramEnd"/>
      <w:r w:rsidRPr="00DF00D6">
        <w:rPr>
          <w:rFonts w:ascii="Times New Roman" w:hAnsi="Times New Roman" w:cs="Times New Roman"/>
          <w:sz w:val="28"/>
          <w:szCs w:val="28"/>
        </w:rPr>
        <w:t>,</w:t>
      </w:r>
    </w:p>
    <w:p w:rsidR="00EA47DE" w:rsidRPr="00DF00D6" w:rsidRDefault="00EA47DE" w:rsidP="00EA47D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целевых и фискальных </w:t>
      </w:r>
      <w:proofErr w:type="gramStart"/>
      <w:r w:rsidRPr="00DF00D6">
        <w:rPr>
          <w:rFonts w:ascii="Times New Roman" w:hAnsi="Times New Roman" w:cs="Times New Roman"/>
          <w:sz w:val="28"/>
          <w:szCs w:val="28"/>
        </w:rPr>
        <w:t>характеристиках</w:t>
      </w:r>
      <w:proofErr w:type="gramEnd"/>
    </w:p>
    <w:p w:rsidR="00EA47DE" w:rsidRPr="00DF00D6" w:rsidRDefault="00EA47DE" w:rsidP="00EA47D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налоговых расходов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 области.</w:t>
      </w:r>
    </w:p>
    <w:p w:rsidR="00EA47DE" w:rsidRPr="00DF00D6" w:rsidRDefault="00EA47DE" w:rsidP="00EA47D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Порядок оценки налоговых расходов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10. В целях оценки налоговых расходов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</w:t>
      </w:r>
      <w:r w:rsidRPr="00DF00D6">
        <w:rPr>
          <w:rFonts w:ascii="Times New Roman" w:hAnsi="Times New Roman" w:cs="Times New Roman"/>
          <w:sz w:val="28"/>
          <w:szCs w:val="28"/>
        </w:rPr>
        <w:t xml:space="preserve"> Новосибирской области главные администраторы доходов местного бюджета по запросу администрации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 xml:space="preserve">представляют в администрацию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7115B1" w:rsidRPr="00DF00D6">
        <w:rPr>
          <w:rFonts w:ascii="Times New Roman" w:hAnsi="Times New Roman" w:cs="Times New Roman"/>
          <w:sz w:val="28"/>
          <w:szCs w:val="28"/>
        </w:rPr>
        <w:t xml:space="preserve"> </w:t>
      </w:r>
      <w:r w:rsidRPr="00DF00D6">
        <w:rPr>
          <w:rFonts w:ascii="Times New Roman" w:hAnsi="Times New Roman" w:cs="Times New Roman"/>
          <w:sz w:val="28"/>
          <w:szCs w:val="28"/>
        </w:rPr>
        <w:t xml:space="preserve">информацию о фискальных характеристиках налоговых расходов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 за отчетный финансовый год.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lastRenderedPageBreak/>
        <w:t xml:space="preserve">11. Оценка эффективности налоговых расходов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 xml:space="preserve">Новосибирской области осуществляется куратором налогового расхода в соответствии с методикой оценки эффективности налоговых расходов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</w:t>
      </w:r>
      <w:r w:rsidRPr="00DF00D6">
        <w:rPr>
          <w:rFonts w:ascii="Times New Roman" w:hAnsi="Times New Roman" w:cs="Times New Roman"/>
          <w:sz w:val="28"/>
          <w:szCs w:val="28"/>
        </w:rPr>
        <w:t xml:space="preserve"> Новосибирской области.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12. Методики оценки эффективности налоговых расходов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 разрабатываются и утверждаются правовыми актами кураторов налоговых расходов.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96"/>
      <w:bookmarkEnd w:id="1"/>
      <w:r w:rsidRPr="00DF00D6">
        <w:rPr>
          <w:rFonts w:ascii="Times New Roman" w:hAnsi="Times New Roman" w:cs="Times New Roman"/>
          <w:sz w:val="28"/>
          <w:szCs w:val="28"/>
        </w:rPr>
        <w:t xml:space="preserve">13. В целях проведения оценки эффективности налоговых расходов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 xml:space="preserve">Новосибирской области администрация </w:t>
      </w:r>
      <w:proofErr w:type="spellStart"/>
      <w:r w:rsidR="007115B1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115B1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</w:t>
      </w:r>
      <w:r w:rsidRPr="00DF00D6">
        <w:rPr>
          <w:rFonts w:ascii="Times New Roman" w:hAnsi="Times New Roman" w:cs="Times New Roman"/>
          <w:sz w:val="28"/>
          <w:szCs w:val="28"/>
        </w:rPr>
        <w:t xml:space="preserve"> Новосибирской области на основании информации главных администраторов доходов местного бюджета распределяет и ежегодно направляет кураторам налоговых расходов информацию, относящуюся к ведению куратора налогового расхода: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>1) в срок до 10 апреля - сведения за год, предшествующий отчетному году, а также в случае необходимости уточненные данные за иные отчетные периоды, содержащие: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>а) сведения о количестве плательщиков, воспользовавшихся льготами;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б) сведения о суммах выпадающих доходов местного бюджета по каждому налоговому расходу </w:t>
      </w:r>
      <w:proofErr w:type="spellStart"/>
      <w:r w:rsidR="006154D9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6154D9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</w:t>
      </w:r>
      <w:r w:rsidRPr="00DF00D6">
        <w:rPr>
          <w:rFonts w:ascii="Times New Roman" w:hAnsi="Times New Roman" w:cs="Times New Roman"/>
          <w:sz w:val="28"/>
          <w:szCs w:val="28"/>
        </w:rPr>
        <w:t xml:space="preserve"> Новосибирской области;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" w:name="P102"/>
      <w:bookmarkEnd w:id="2"/>
      <w:r w:rsidRPr="00DF00D6">
        <w:rPr>
          <w:rFonts w:ascii="Times New Roman" w:hAnsi="Times New Roman" w:cs="Times New Roman"/>
          <w:sz w:val="28"/>
          <w:szCs w:val="28"/>
        </w:rPr>
        <w:t>2) в срок до 25 июля - сведения об объеме льгот за отчетный финансовый год.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14. Оценка эффективности налоговых расходов </w:t>
      </w:r>
      <w:proofErr w:type="spellStart"/>
      <w:r w:rsidR="006154D9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6154D9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 осуществляется кураторами соответствующих налоговых расходов и включает: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>1) оценку целесообразности налоговых расходов</w:t>
      </w:r>
      <w:r w:rsidR="006154D9" w:rsidRPr="00DF00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154D9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6154D9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области;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2) оценку результативности налоговых расходов </w:t>
      </w:r>
      <w:proofErr w:type="spellStart"/>
      <w:r w:rsidR="006154D9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6154D9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" w:name="P106"/>
      <w:bookmarkEnd w:id="3"/>
      <w:r w:rsidRPr="00DF00D6">
        <w:rPr>
          <w:rFonts w:ascii="Times New Roman" w:hAnsi="Times New Roman" w:cs="Times New Roman"/>
          <w:sz w:val="28"/>
          <w:szCs w:val="28"/>
        </w:rPr>
        <w:t>15. </w:t>
      </w:r>
      <w:r w:rsidRPr="00DF00D6">
        <w:rPr>
          <w:rFonts w:ascii="Times New Roman" w:hAnsi="Times New Roman"/>
          <w:sz w:val="28"/>
          <w:szCs w:val="28"/>
        </w:rPr>
        <w:t>Критериями целесообразности налоговых расходов муниципального образования являются:</w:t>
      </w:r>
    </w:p>
    <w:p w:rsidR="00EA47DE" w:rsidRPr="00DF00D6" w:rsidRDefault="00EA47DE" w:rsidP="00EA47DE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DF00D6">
        <w:rPr>
          <w:rFonts w:ascii="Times New Roman" w:hAnsi="Times New Roman"/>
          <w:sz w:val="28"/>
          <w:szCs w:val="28"/>
        </w:rPr>
        <w:t>1) соответствие налоговых расходов муниципального образования целям муниципальных программ, структурных элементов муниципальных программ и (или) целям социально-экономической политики муниципального образования, не относящимся к муниципальным программам;</w:t>
      </w:r>
    </w:p>
    <w:p w:rsidR="00EA47DE" w:rsidRPr="00DF00D6" w:rsidRDefault="00EA47DE" w:rsidP="00EA47DE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DF00D6">
        <w:rPr>
          <w:rFonts w:ascii="Times New Roman" w:hAnsi="Times New Roman"/>
          <w:sz w:val="28"/>
          <w:szCs w:val="28"/>
        </w:rPr>
        <w:t>2) </w:t>
      </w:r>
      <w:proofErr w:type="spellStart"/>
      <w:r w:rsidRPr="00DF00D6">
        <w:rPr>
          <w:rFonts w:ascii="Times New Roman" w:hAnsi="Times New Roman"/>
          <w:sz w:val="28"/>
          <w:szCs w:val="28"/>
        </w:rPr>
        <w:t>востребованность</w:t>
      </w:r>
      <w:proofErr w:type="spellEnd"/>
      <w:r w:rsidRPr="00DF00D6">
        <w:rPr>
          <w:rFonts w:ascii="Times New Roman" w:hAnsi="Times New Roman"/>
          <w:sz w:val="28"/>
          <w:szCs w:val="28"/>
        </w:rPr>
        <w:t xml:space="preserve"> плательщиками предоставленных налоговых льгот, </w:t>
      </w:r>
      <w:proofErr w:type="gramStart"/>
      <w:r w:rsidRPr="00DF00D6">
        <w:rPr>
          <w:rFonts w:ascii="Times New Roman" w:hAnsi="Times New Roman"/>
          <w:sz w:val="28"/>
          <w:szCs w:val="28"/>
        </w:rPr>
        <w:t>которая</w:t>
      </w:r>
      <w:proofErr w:type="gramEnd"/>
      <w:r w:rsidRPr="00DF00D6">
        <w:rPr>
          <w:rFonts w:ascii="Times New Roman" w:hAnsi="Times New Roman"/>
          <w:sz w:val="28"/>
          <w:szCs w:val="28"/>
        </w:rPr>
        <w:t xml:space="preserve"> характеризуется соотношением численности плательщиков, воспользовавшихся правом на льготы, и общей численности плательщиков, за 5-летний период.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При необходимости кураторами налоговых расходов могут быть </w:t>
      </w:r>
      <w:r w:rsidRPr="00DF00D6">
        <w:rPr>
          <w:rFonts w:ascii="Times New Roman" w:hAnsi="Times New Roman" w:cs="Times New Roman"/>
          <w:sz w:val="28"/>
          <w:szCs w:val="28"/>
        </w:rPr>
        <w:lastRenderedPageBreak/>
        <w:t>установлены иные критерии целесообразности предоставления льгот для плательщиков.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>16. В случае несоответствия налоговых расходов</w:t>
      </w:r>
      <w:r w:rsidR="006154D9" w:rsidRPr="00DF00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154D9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6154D9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 xml:space="preserve">Новосибирской области хотя бы одному из критериев, указанных в пункте 15 настоящего Порядка, куратору налогового расхода </w:t>
      </w:r>
      <w:proofErr w:type="spellStart"/>
      <w:r w:rsidR="006154D9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6154D9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</w:t>
      </w:r>
      <w:r w:rsidRPr="00DF00D6">
        <w:rPr>
          <w:rFonts w:ascii="Times New Roman" w:hAnsi="Times New Roman" w:cs="Times New Roman"/>
          <w:sz w:val="28"/>
          <w:szCs w:val="28"/>
        </w:rPr>
        <w:t xml:space="preserve"> Новосибирской области необходимо представить в администрацию </w:t>
      </w:r>
      <w:r w:rsidR="006154D9" w:rsidRPr="00DF00D6">
        <w:rPr>
          <w:rFonts w:ascii="Times New Roman" w:hAnsi="Times New Roman" w:cs="Times New Roman"/>
          <w:sz w:val="28"/>
          <w:szCs w:val="28"/>
        </w:rPr>
        <w:t>Краснозерского</w:t>
      </w:r>
      <w:r w:rsidRPr="00DF00D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6154D9" w:rsidRPr="00DF00D6">
        <w:rPr>
          <w:rFonts w:ascii="Times New Roman" w:hAnsi="Times New Roman" w:cs="Times New Roman"/>
          <w:sz w:val="28"/>
          <w:szCs w:val="28"/>
        </w:rPr>
        <w:t xml:space="preserve"> </w:t>
      </w:r>
      <w:r w:rsidRPr="00DF00D6">
        <w:rPr>
          <w:rFonts w:ascii="Times New Roman" w:hAnsi="Times New Roman" w:cs="Times New Roman"/>
          <w:sz w:val="28"/>
          <w:szCs w:val="28"/>
        </w:rPr>
        <w:t>предложения о сохранении (уточнении, отмене) льгот для плательщиков.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17. В качестве критерия результативности налогового расхода </w:t>
      </w:r>
      <w:proofErr w:type="spellStart"/>
      <w:r w:rsidR="006154D9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6154D9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</w:t>
      </w:r>
      <w:r w:rsidRPr="00DF00D6">
        <w:rPr>
          <w:rFonts w:ascii="Times New Roman" w:hAnsi="Times New Roman" w:cs="Times New Roman"/>
          <w:sz w:val="28"/>
          <w:szCs w:val="28"/>
        </w:rPr>
        <w:t xml:space="preserve"> Новосибирской области определяется как минимум один показатель (индикатор) достижения целей муниципальной программы и (или) целей социально-экономической политики, не относящихся к муниципальным программам, либо иной показатель (индикатор), на значение которого оказывают влияние налоговые расходы </w:t>
      </w:r>
      <w:proofErr w:type="spellStart"/>
      <w:r w:rsidR="006154D9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6154D9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>Оценке подлежит вклад налоговых льгот (расходов), предусмотренных для плательщиков, в достижение планового значения показателя (индикатора) муниципальной программы и (или) достижения целей социально-экономической политики, не относящихся к муниципальным программам, который рассчитывается как разница между значением указанного показателя (индикатора) с учетом льгот и значением указанного показателя (индикатора) без учета льгот.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18. Оценка результативности налоговых расходов </w:t>
      </w:r>
      <w:proofErr w:type="spellStart"/>
      <w:r w:rsidR="006154D9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6154D9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 xml:space="preserve">Новосибирской области включает оценку бюджетной эффективности налоговых расходов </w:t>
      </w:r>
      <w:proofErr w:type="spellStart"/>
      <w:r w:rsidR="006154D9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6154D9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19. </w:t>
      </w:r>
      <w:proofErr w:type="gramStart"/>
      <w:r w:rsidRPr="00DF00D6">
        <w:rPr>
          <w:rFonts w:ascii="Times New Roman" w:hAnsi="Times New Roman" w:cs="Times New Roman"/>
          <w:sz w:val="28"/>
          <w:szCs w:val="28"/>
        </w:rPr>
        <w:t xml:space="preserve">В целях оценки бюджетной эффективности налоговых расходов </w:t>
      </w:r>
      <w:proofErr w:type="spellStart"/>
      <w:r w:rsidR="006154D9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6154D9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 осуществляются сравнительный анализ результативности предоставления льгот и результативности применения альтернативных механизмов достижения целей муниципальной программы и (или) целей социально-экономической политики, не относящихся к муниципальным программам области, а также оценка совокупного бюджетного эффекта (самоокупаемости) стимулирующих налоговых расходов</w:t>
      </w:r>
      <w:r w:rsidR="006154D9" w:rsidRPr="00DF00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154D9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6154D9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области.</w:t>
      </w:r>
      <w:proofErr w:type="gramEnd"/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4" w:name="P115"/>
      <w:bookmarkEnd w:id="4"/>
      <w:r w:rsidRPr="00DF00D6">
        <w:rPr>
          <w:rFonts w:ascii="Times New Roman" w:hAnsi="Times New Roman" w:cs="Times New Roman"/>
          <w:sz w:val="28"/>
          <w:szCs w:val="28"/>
        </w:rPr>
        <w:t xml:space="preserve">20. </w:t>
      </w:r>
      <w:proofErr w:type="gramStart"/>
      <w:r w:rsidRPr="00DF00D6">
        <w:rPr>
          <w:rFonts w:ascii="Times New Roman" w:hAnsi="Times New Roman" w:cs="Times New Roman"/>
          <w:sz w:val="28"/>
          <w:szCs w:val="28"/>
        </w:rPr>
        <w:t xml:space="preserve">Сравнительный анализ включает сравнение объемов расходов местного бюджета в случае применения альтернативных механизмов достижения целей и (или) решения задач муниципальной программы и (или) целей социально-экономической политики, не относящихся к муниципальным программам, и объемов предоставленных льгот (расчет прироста показателя (индикатора) муниципальной программы и (или) достижения целей социально-экономической политики, не относящихся к муниципальным программам, на 1 рубль налоговых расходов </w:t>
      </w:r>
      <w:proofErr w:type="spellStart"/>
      <w:r w:rsidR="006154D9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6154D9" w:rsidRPr="00DF00D6">
        <w:rPr>
          <w:rFonts w:ascii="Times New Roman" w:hAnsi="Times New Roman" w:cs="Times New Roman"/>
          <w:sz w:val="28"/>
          <w:szCs w:val="28"/>
        </w:rPr>
        <w:t xml:space="preserve"> </w:t>
      </w:r>
      <w:r w:rsidR="006154D9" w:rsidRPr="00DF00D6">
        <w:rPr>
          <w:rFonts w:ascii="Times New Roman" w:hAnsi="Times New Roman" w:cs="Times New Roman"/>
          <w:sz w:val="28"/>
          <w:szCs w:val="28"/>
        </w:rPr>
        <w:lastRenderedPageBreak/>
        <w:t>сельсовета Краснозерского</w:t>
      </w:r>
      <w:proofErr w:type="gramEnd"/>
      <w:r w:rsidR="006154D9" w:rsidRPr="00DF00D6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DF00D6">
        <w:rPr>
          <w:rFonts w:ascii="Times New Roman" w:hAnsi="Times New Roman" w:cs="Times New Roman"/>
          <w:sz w:val="28"/>
          <w:szCs w:val="28"/>
        </w:rPr>
        <w:t xml:space="preserve"> Новосибирской области и на 1 рубль расходов местного бюджета для достижения того же показателя (индикатора) в случае применения альтернативных механизмов).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>В качестве альтернативных механизмов достижения целей и (или) решения задач муниципальной программы и (или) целей социально-экономической политики, не относящихся к муниципальным программам, могут учитываться в том числе: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>субсидии или иные формы непосредственной финансовой поддержки плательщиков, имеющих право на льготы, за счет местного бюджета;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>предоставление муниципальных гарантий по обязательствам плательщиков, имеющих право на льготы;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>совершенствование нормативного регулирования и (или) порядка осуществления контрольно-надзорных функций в сфере деятельности плательщиков, имеющих право на льготы.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21. </w:t>
      </w:r>
      <w:proofErr w:type="gramStart"/>
      <w:r w:rsidRPr="00DF00D6">
        <w:rPr>
          <w:rFonts w:ascii="Times New Roman" w:hAnsi="Times New Roman" w:cs="Times New Roman"/>
          <w:sz w:val="28"/>
          <w:szCs w:val="28"/>
        </w:rPr>
        <w:t xml:space="preserve">По итогам оценки эффективности налогового расхода </w:t>
      </w:r>
      <w:proofErr w:type="spellStart"/>
      <w:r w:rsidR="006154D9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6154D9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 xml:space="preserve">Новосибирской области куратор налогового расхода формулирует выводы о достижении целевых характеристик налогового расхода </w:t>
      </w:r>
      <w:proofErr w:type="spellStart"/>
      <w:r w:rsidR="006154D9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6154D9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 xml:space="preserve">Новосибирской области, вкладе налогового расхода </w:t>
      </w:r>
      <w:proofErr w:type="spellStart"/>
      <w:r w:rsidR="006154D9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6154D9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>Новосибирской области в достижение целей и (или) решение задач муниципальной программы и (или) целей социально-экономической политики, не относящихся к муниципальным программам, а также о</w:t>
      </w:r>
      <w:proofErr w:type="gramEnd"/>
      <w:r w:rsidRPr="00DF00D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F00D6">
        <w:rPr>
          <w:rFonts w:ascii="Times New Roman" w:hAnsi="Times New Roman" w:cs="Times New Roman"/>
          <w:sz w:val="28"/>
          <w:szCs w:val="28"/>
        </w:rPr>
        <w:t>наличии</w:t>
      </w:r>
      <w:proofErr w:type="gramEnd"/>
      <w:r w:rsidRPr="00DF00D6">
        <w:rPr>
          <w:rFonts w:ascii="Times New Roman" w:hAnsi="Times New Roman" w:cs="Times New Roman"/>
          <w:sz w:val="28"/>
          <w:szCs w:val="28"/>
        </w:rPr>
        <w:t xml:space="preserve"> или об отсутствии более результативных (менее затратных для местного бюджета) альтернативных механизмов достижения целей и (или) решения задач муниципальной программы и (или) целей социально-экономической политики, не относящихся к муниципальным программам.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A47DE" w:rsidRPr="00DF00D6" w:rsidRDefault="00EA47DE" w:rsidP="00EA47DE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00D6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Pr="00DF00D6">
        <w:rPr>
          <w:rFonts w:ascii="Times New Roman" w:hAnsi="Times New Roman" w:cs="Times New Roman"/>
          <w:b/>
          <w:sz w:val="28"/>
          <w:szCs w:val="28"/>
        </w:rPr>
        <w:t>.</w:t>
      </w:r>
      <w:r w:rsidRPr="00DF00D6">
        <w:rPr>
          <w:rFonts w:ascii="Times New Roman" w:hAnsi="Times New Roman" w:cs="Times New Roman"/>
          <w:b/>
          <w:sz w:val="28"/>
          <w:szCs w:val="28"/>
          <w:lang w:val="en-US"/>
        </w:rPr>
        <w:t> </w:t>
      </w:r>
      <w:r w:rsidRPr="00DF00D6">
        <w:rPr>
          <w:rFonts w:ascii="Times New Roman" w:hAnsi="Times New Roman" w:cs="Times New Roman"/>
          <w:b/>
          <w:sz w:val="28"/>
          <w:szCs w:val="28"/>
        </w:rPr>
        <w:t xml:space="preserve">Порядок обобщения результатов оценки эффективности налоговых расходов </w:t>
      </w:r>
      <w:proofErr w:type="spellStart"/>
      <w:r w:rsidR="006154D9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6154D9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</w:t>
      </w:r>
      <w:proofErr w:type="gramStart"/>
      <w:r w:rsidR="006154D9" w:rsidRPr="00DF00D6"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DF00D6">
        <w:rPr>
          <w:rFonts w:ascii="Times New Roman" w:hAnsi="Times New Roman" w:cs="Times New Roman"/>
          <w:b/>
          <w:sz w:val="28"/>
          <w:szCs w:val="28"/>
        </w:rPr>
        <w:t xml:space="preserve"> Новосибирской</w:t>
      </w:r>
      <w:proofErr w:type="gramEnd"/>
      <w:r w:rsidRPr="00DF00D6">
        <w:rPr>
          <w:rFonts w:ascii="Times New Roman" w:hAnsi="Times New Roman" w:cs="Times New Roman"/>
          <w:b/>
          <w:sz w:val="28"/>
          <w:szCs w:val="28"/>
        </w:rPr>
        <w:t xml:space="preserve"> области</w:t>
      </w:r>
    </w:p>
    <w:p w:rsidR="00EA47DE" w:rsidRPr="00DF00D6" w:rsidRDefault="00EA47DE" w:rsidP="00EA47DE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>22. Результаты оценки эффективности налоговых расходов</w:t>
      </w:r>
      <w:r w:rsidR="006154D9" w:rsidRPr="00DF00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154D9" w:rsidRPr="00DF00D6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6154D9" w:rsidRPr="00DF00D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</w:t>
      </w:r>
      <w:r w:rsidRPr="00DF00D6">
        <w:rPr>
          <w:rFonts w:ascii="Times New Roman" w:hAnsi="Times New Roman" w:cs="Times New Roman"/>
          <w:sz w:val="28"/>
          <w:szCs w:val="28"/>
        </w:rPr>
        <w:t xml:space="preserve">Новосибирской области, рекомендации по результатам указанной оценки, включая рекомендации о необходимости сохранения (уточнения, отмены) предоставленных плательщикам льгот, направляются кураторами налоговых расходов в администрацию </w:t>
      </w:r>
      <w:r w:rsidR="006154D9" w:rsidRPr="00DF00D6">
        <w:rPr>
          <w:rFonts w:ascii="Times New Roman" w:hAnsi="Times New Roman" w:cs="Times New Roman"/>
          <w:sz w:val="28"/>
          <w:szCs w:val="28"/>
        </w:rPr>
        <w:t>Краснозерского</w:t>
      </w:r>
      <w:r w:rsidRPr="00DF00D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6154D9" w:rsidRPr="00DF00D6">
        <w:rPr>
          <w:rFonts w:ascii="Times New Roman" w:hAnsi="Times New Roman" w:cs="Times New Roman"/>
          <w:sz w:val="28"/>
          <w:szCs w:val="28"/>
        </w:rPr>
        <w:t xml:space="preserve"> </w:t>
      </w:r>
      <w:r w:rsidRPr="00DF00D6">
        <w:rPr>
          <w:rFonts w:ascii="Times New Roman" w:hAnsi="Times New Roman" w:cs="Times New Roman"/>
          <w:sz w:val="28"/>
          <w:szCs w:val="28"/>
        </w:rPr>
        <w:t>ежегодно до 5 мая текущего года.</w:t>
      </w:r>
    </w:p>
    <w:p w:rsidR="00EA47DE" w:rsidRPr="00DF00D6" w:rsidRDefault="00EA47DE" w:rsidP="00EA47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00D6">
        <w:rPr>
          <w:rFonts w:ascii="Times New Roman" w:hAnsi="Times New Roman" w:cs="Times New Roman"/>
          <w:sz w:val="28"/>
          <w:szCs w:val="28"/>
        </w:rPr>
        <w:t xml:space="preserve">23. По итогам отчетного финансового года на основании информации, указанной в подпункте 2 пункта 13 настоящего Порядка, кураторы налоговых расходов уточняют информацию и направляют уточненную информацию согласно приложению № 2 к настоящему Порядку в администрацию </w:t>
      </w:r>
      <w:proofErr w:type="spellStart"/>
      <w:r w:rsidR="006154D9" w:rsidRPr="00DF00D6">
        <w:rPr>
          <w:rFonts w:ascii="Times New Roman" w:hAnsi="Times New Roman" w:cs="Times New Roman"/>
          <w:sz w:val="28"/>
          <w:szCs w:val="28"/>
        </w:rPr>
        <w:t>Краснозерского</w:t>
      </w:r>
      <w:r w:rsidRPr="00DF00D6">
        <w:rPr>
          <w:rFonts w:ascii="Times New Roman" w:hAnsi="Times New Roman" w:cs="Times New Roman"/>
          <w:sz w:val="28"/>
          <w:szCs w:val="28"/>
        </w:rPr>
        <w:t>о</w:t>
      </w:r>
      <w:proofErr w:type="spellEnd"/>
      <w:r w:rsidRPr="00DF00D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6154D9" w:rsidRPr="00DF00D6">
        <w:rPr>
          <w:rFonts w:ascii="Times New Roman" w:hAnsi="Times New Roman" w:cs="Times New Roman"/>
          <w:sz w:val="28"/>
          <w:szCs w:val="28"/>
        </w:rPr>
        <w:t xml:space="preserve"> </w:t>
      </w:r>
      <w:r w:rsidRPr="00DF00D6">
        <w:rPr>
          <w:rFonts w:ascii="Times New Roman" w:hAnsi="Times New Roman" w:cs="Times New Roman"/>
          <w:sz w:val="28"/>
          <w:szCs w:val="28"/>
        </w:rPr>
        <w:t>ежегодно в срок до 5 августа текущего года.</w:t>
      </w:r>
      <w:bookmarkStart w:id="5" w:name="_GoBack"/>
      <w:bookmarkEnd w:id="5"/>
    </w:p>
    <w:p w:rsidR="00D558FF" w:rsidRDefault="00D558FF"/>
    <w:sectPr w:rsidR="00D558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A91F17"/>
    <w:multiLevelType w:val="hybridMultilevel"/>
    <w:tmpl w:val="06042C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A47DE"/>
    <w:rsid w:val="001A5A24"/>
    <w:rsid w:val="002D0DC4"/>
    <w:rsid w:val="006154D9"/>
    <w:rsid w:val="007115B1"/>
    <w:rsid w:val="007A4756"/>
    <w:rsid w:val="00A45CF6"/>
    <w:rsid w:val="00D558FF"/>
    <w:rsid w:val="00DF00D6"/>
    <w:rsid w:val="00EA47DE"/>
    <w:rsid w:val="00F827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A47D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EA47D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character" w:styleId="a3">
    <w:name w:val="annotation reference"/>
    <w:basedOn w:val="a0"/>
    <w:uiPriority w:val="99"/>
    <w:semiHidden/>
    <w:unhideWhenUsed/>
    <w:rsid w:val="00EA47DE"/>
    <w:rPr>
      <w:sz w:val="16"/>
      <w:szCs w:val="16"/>
    </w:rPr>
  </w:style>
  <w:style w:type="paragraph" w:styleId="a4">
    <w:name w:val="annotation text"/>
    <w:basedOn w:val="a"/>
    <w:link w:val="a5"/>
    <w:uiPriority w:val="99"/>
    <w:unhideWhenUsed/>
    <w:rsid w:val="00EA47DE"/>
    <w:pPr>
      <w:spacing w:after="160" w:line="240" w:lineRule="auto"/>
    </w:pPr>
    <w:rPr>
      <w:rFonts w:eastAsiaTheme="minorHAnsi"/>
      <w:sz w:val="20"/>
      <w:szCs w:val="20"/>
      <w:lang w:eastAsia="en-US"/>
    </w:rPr>
  </w:style>
  <w:style w:type="character" w:customStyle="1" w:styleId="a5">
    <w:name w:val="Текст примечания Знак"/>
    <w:basedOn w:val="a0"/>
    <w:link w:val="a4"/>
    <w:uiPriority w:val="99"/>
    <w:rsid w:val="00EA47DE"/>
    <w:rPr>
      <w:rFonts w:eastAsiaTheme="minorHAnsi"/>
      <w:sz w:val="20"/>
      <w:szCs w:val="20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EA47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A47DE"/>
    <w:rPr>
      <w:rFonts w:ascii="Tahoma" w:hAnsi="Tahoma" w:cs="Tahoma"/>
      <w:sz w:val="16"/>
      <w:szCs w:val="16"/>
    </w:rPr>
  </w:style>
  <w:style w:type="paragraph" w:styleId="a8">
    <w:name w:val="Body Text"/>
    <w:basedOn w:val="a"/>
    <w:link w:val="a9"/>
    <w:semiHidden/>
    <w:unhideWhenUsed/>
    <w:rsid w:val="001A5A2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Основной текст Знак"/>
    <w:basedOn w:val="a0"/>
    <w:link w:val="a8"/>
    <w:semiHidden/>
    <w:rsid w:val="001A5A24"/>
    <w:rPr>
      <w:rFonts w:ascii="Times New Roman" w:eastAsia="Times New Roman" w:hAnsi="Times New Roman" w:cs="Times New Roman"/>
      <w:sz w:val="28"/>
      <w:szCs w:val="20"/>
    </w:rPr>
  </w:style>
  <w:style w:type="paragraph" w:styleId="aa">
    <w:name w:val="List Paragraph"/>
    <w:basedOn w:val="a"/>
    <w:uiPriority w:val="34"/>
    <w:qFormat/>
    <w:rsid w:val="001A5A2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350C1C-DB94-4FF3-BE00-4FF977AE60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10</Pages>
  <Words>3271</Words>
  <Characters>18649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</dc:creator>
  <cp:keywords/>
  <dc:description/>
  <cp:lastModifiedBy>Лариса</cp:lastModifiedBy>
  <cp:revision>9</cp:revision>
  <dcterms:created xsi:type="dcterms:W3CDTF">2021-03-10T04:15:00Z</dcterms:created>
  <dcterms:modified xsi:type="dcterms:W3CDTF">2021-03-10T04:54:00Z</dcterms:modified>
</cp:coreProperties>
</file>