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15" w:rsidRDefault="00467415" w:rsidP="004674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F0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67415" w:rsidRDefault="00467415" w:rsidP="00467415">
      <w:pPr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467415" w:rsidRDefault="00467415" w:rsidP="004674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467415" w:rsidRDefault="00467415" w:rsidP="004674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467415" w:rsidRDefault="00467415" w:rsidP="004674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467415" w:rsidRDefault="00467415" w:rsidP="00467415">
      <w:pPr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6                                                                                    от  </w:t>
      </w:r>
      <w:r w:rsidR="001773EE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 2017г.</w:t>
      </w: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15" w:rsidRDefault="00467415" w:rsidP="0046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000000" w:rsidRDefault="00115690"/>
    <w:p w:rsidR="00467415" w:rsidRDefault="00467415"/>
    <w:p w:rsidR="00467415" w:rsidRDefault="00467415"/>
    <w:p w:rsidR="00467415" w:rsidRDefault="00467415"/>
    <w:p w:rsidR="002361E4" w:rsidRPr="00B26230" w:rsidRDefault="002361E4" w:rsidP="00B2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61E4" w:rsidRPr="00B26230" w:rsidRDefault="002361E4" w:rsidP="00B2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2361E4" w:rsidRPr="00B26230" w:rsidRDefault="002361E4" w:rsidP="00B2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361E4" w:rsidRPr="00B26230" w:rsidRDefault="002361E4" w:rsidP="00B2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361E4" w:rsidRPr="00B26230" w:rsidRDefault="002361E4" w:rsidP="00B26230">
      <w:pPr>
        <w:pStyle w:val="3"/>
        <w:tabs>
          <w:tab w:val="left" w:pos="708"/>
        </w:tabs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26230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361E4" w:rsidRPr="00B26230" w:rsidRDefault="002361E4" w:rsidP="002361E4">
      <w:pPr>
        <w:rPr>
          <w:rFonts w:ascii="Times New Roman" w:hAnsi="Times New Roman" w:cs="Times New Roman"/>
          <w:sz w:val="28"/>
          <w:szCs w:val="28"/>
        </w:rPr>
      </w:pPr>
    </w:p>
    <w:p w:rsidR="002361E4" w:rsidRPr="00B26230" w:rsidRDefault="002361E4" w:rsidP="002361E4">
      <w:pPr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24.04.2017г.</w:t>
      </w:r>
      <w:r w:rsidRPr="00B26230">
        <w:rPr>
          <w:rFonts w:ascii="Times New Roman" w:hAnsi="Times New Roman" w:cs="Times New Roman"/>
          <w:sz w:val="28"/>
          <w:szCs w:val="28"/>
        </w:rPr>
        <w:tab/>
      </w:r>
      <w:r w:rsidRPr="00B26230">
        <w:rPr>
          <w:rFonts w:ascii="Times New Roman" w:hAnsi="Times New Roman" w:cs="Times New Roman"/>
          <w:sz w:val="28"/>
          <w:szCs w:val="28"/>
        </w:rPr>
        <w:tab/>
      </w:r>
      <w:r w:rsidRPr="00B2623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6230">
        <w:rPr>
          <w:rFonts w:ascii="Times New Roman" w:hAnsi="Times New Roman" w:cs="Times New Roman"/>
          <w:sz w:val="28"/>
          <w:szCs w:val="28"/>
        </w:rPr>
        <w:tab/>
      </w:r>
      <w:r w:rsidRPr="00B26230">
        <w:rPr>
          <w:rFonts w:ascii="Times New Roman" w:hAnsi="Times New Roman" w:cs="Times New Roman"/>
          <w:sz w:val="28"/>
          <w:szCs w:val="28"/>
        </w:rPr>
        <w:tab/>
      </w:r>
      <w:r w:rsidRPr="00B26230">
        <w:rPr>
          <w:rFonts w:ascii="Times New Roman" w:hAnsi="Times New Roman" w:cs="Times New Roman"/>
          <w:sz w:val="28"/>
          <w:szCs w:val="28"/>
        </w:rPr>
        <w:tab/>
      </w:r>
      <w:r w:rsidRPr="00B26230">
        <w:rPr>
          <w:rFonts w:ascii="Times New Roman" w:hAnsi="Times New Roman" w:cs="Times New Roman"/>
          <w:sz w:val="28"/>
          <w:szCs w:val="28"/>
        </w:rPr>
        <w:tab/>
        <w:t xml:space="preserve">                       №38                           </w:t>
      </w:r>
    </w:p>
    <w:p w:rsidR="002361E4" w:rsidRPr="00B26230" w:rsidRDefault="002361E4" w:rsidP="00224506">
      <w:pPr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2361E4" w:rsidRPr="00B26230" w:rsidRDefault="002361E4" w:rsidP="00224506">
      <w:pPr>
        <w:ind w:right="2550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Об утверждении положения о внутреннем муниципальном финансовом контроле и аудите</w:t>
      </w:r>
    </w:p>
    <w:p w:rsidR="002361E4" w:rsidRPr="00B26230" w:rsidRDefault="002361E4" w:rsidP="002245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62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ст.ст. 160.2-1, 269.2 Бюджетного кодекса Российской Федерации,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B2623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proofErr w:type="gramEnd"/>
    </w:p>
    <w:p w:rsidR="002361E4" w:rsidRPr="00B26230" w:rsidRDefault="002361E4" w:rsidP="002361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61E4" w:rsidRPr="00B26230" w:rsidRDefault="002361E4" w:rsidP="00224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1. Утвердить Положение о  внутреннем муниципальном финансовом контроле и аудите (Приложение № 1).</w:t>
      </w:r>
    </w:p>
    <w:p w:rsidR="002361E4" w:rsidRPr="00B26230" w:rsidRDefault="002361E4" w:rsidP="00224506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361E4" w:rsidRPr="00B26230" w:rsidRDefault="002361E4" w:rsidP="00224506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B262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361E4" w:rsidRPr="00B26230" w:rsidRDefault="002361E4" w:rsidP="00224506">
      <w:pPr>
        <w:shd w:val="clear" w:color="auto" w:fill="FFFFFF"/>
        <w:spacing w:after="0" w:line="298" w:lineRule="atLeast"/>
        <w:ind w:right="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61E4" w:rsidRPr="00B26230" w:rsidRDefault="002361E4" w:rsidP="00224506">
      <w:pPr>
        <w:shd w:val="clear" w:color="auto" w:fill="FFFFFF"/>
        <w:spacing w:line="298" w:lineRule="atLeast"/>
        <w:ind w:right="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361E4" w:rsidRPr="00B26230" w:rsidRDefault="002361E4" w:rsidP="00224506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B2623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2361E4" w:rsidRPr="00B26230" w:rsidRDefault="002361E4" w:rsidP="002245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2361E4" w:rsidRPr="00B26230" w:rsidRDefault="002361E4" w:rsidP="00224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B262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62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623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</w:t>
      </w:r>
      <w:proofErr w:type="spellStart"/>
      <w:r w:rsidRPr="00B26230">
        <w:rPr>
          <w:rFonts w:ascii="Times New Roman" w:hAnsi="Times New Roman" w:cs="Times New Roman"/>
          <w:color w:val="000000"/>
          <w:sz w:val="28"/>
          <w:szCs w:val="28"/>
        </w:rPr>
        <w:t>Ю.А.Довгаль</w:t>
      </w:r>
      <w:proofErr w:type="spellEnd"/>
    </w:p>
    <w:p w:rsidR="002361E4" w:rsidRPr="00B26230" w:rsidRDefault="002361E4" w:rsidP="002361E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1E4" w:rsidRPr="00B26230" w:rsidRDefault="002361E4" w:rsidP="002361E4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361E4" w:rsidRPr="00B26230" w:rsidRDefault="002361E4" w:rsidP="00224506">
      <w:pPr>
        <w:shd w:val="clear" w:color="auto" w:fill="FFFFFF"/>
        <w:spacing w:after="0" w:line="288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2361E4" w:rsidRPr="00B26230" w:rsidRDefault="002361E4" w:rsidP="00224506">
      <w:pPr>
        <w:shd w:val="clear" w:color="auto" w:fill="FFFFFF"/>
        <w:spacing w:after="0" w:line="288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361E4" w:rsidRPr="00B26230" w:rsidRDefault="002361E4" w:rsidP="00224506">
      <w:pPr>
        <w:shd w:val="clear" w:color="auto" w:fill="FFFFFF"/>
        <w:spacing w:after="0" w:line="288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230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2361E4" w:rsidRPr="00B26230" w:rsidRDefault="002361E4" w:rsidP="00224506">
      <w:pPr>
        <w:shd w:val="clear" w:color="auto" w:fill="FFFFFF"/>
        <w:spacing w:after="0" w:line="288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Краснозерского района Новосибирской области</w:t>
      </w:r>
    </w:p>
    <w:p w:rsidR="002361E4" w:rsidRPr="00B26230" w:rsidRDefault="002361E4" w:rsidP="00224506">
      <w:pPr>
        <w:shd w:val="clear" w:color="auto" w:fill="FFFFFF"/>
        <w:spacing w:after="0" w:line="288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от 24.04.2017 №38</w:t>
      </w:r>
    </w:p>
    <w:p w:rsidR="002361E4" w:rsidRPr="00B26230" w:rsidRDefault="002361E4" w:rsidP="00224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1E4" w:rsidRPr="00B26230" w:rsidRDefault="002361E4" w:rsidP="0023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3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61E4" w:rsidRPr="00B26230" w:rsidRDefault="002361E4" w:rsidP="0023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30">
        <w:rPr>
          <w:rFonts w:ascii="Times New Roman" w:hAnsi="Times New Roman" w:cs="Times New Roman"/>
          <w:b/>
          <w:sz w:val="28"/>
          <w:szCs w:val="28"/>
        </w:rPr>
        <w:t>о внутреннем  муниципальном финансовом контроле и аудите</w:t>
      </w:r>
    </w:p>
    <w:p w:rsidR="002361E4" w:rsidRPr="00B26230" w:rsidRDefault="002361E4" w:rsidP="0023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30">
        <w:rPr>
          <w:rFonts w:ascii="Times New Roman" w:hAnsi="Times New Roman" w:cs="Times New Roman"/>
          <w:b/>
          <w:sz w:val="28"/>
          <w:szCs w:val="28"/>
        </w:rPr>
        <w:t xml:space="preserve"> (далее Положение)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</w:p>
    <w:p w:rsidR="002361E4" w:rsidRPr="00B26230" w:rsidRDefault="002361E4" w:rsidP="002361E4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 w:rsidRPr="00B26230">
        <w:rPr>
          <w:b/>
          <w:bCs/>
          <w:sz w:val="28"/>
          <w:szCs w:val="28"/>
        </w:rPr>
        <w:t>1. ОБЩИЕ ПОЛОЖЕНИЯ</w:t>
      </w:r>
    </w:p>
    <w:p w:rsidR="002361E4" w:rsidRPr="00B26230" w:rsidRDefault="002361E4" w:rsidP="002361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61E4" w:rsidRPr="00B26230" w:rsidRDefault="002361E4" w:rsidP="002361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6230">
        <w:rPr>
          <w:sz w:val="28"/>
          <w:szCs w:val="28"/>
        </w:rPr>
        <w:t xml:space="preserve">Настоящее Положение определяет основные цели, задачи, функции и права внутреннего муниципального финансового контроля администрации </w:t>
      </w:r>
      <w:proofErr w:type="spellStart"/>
      <w:r w:rsidRPr="00B26230">
        <w:rPr>
          <w:sz w:val="28"/>
          <w:szCs w:val="28"/>
        </w:rPr>
        <w:t>Лобинского</w:t>
      </w:r>
      <w:proofErr w:type="spellEnd"/>
      <w:r w:rsidRPr="00B26230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B26230">
        <w:rPr>
          <w:sz w:val="28"/>
          <w:szCs w:val="28"/>
        </w:rPr>
        <w:t xml:space="preserve">1.1.  Внутренний муниципальный финансовый контроль и аудит осуществляет специалист администрации, </w:t>
      </w:r>
      <w:r w:rsidRPr="00B26230">
        <w:rPr>
          <w:color w:val="000000"/>
          <w:sz w:val="28"/>
          <w:szCs w:val="28"/>
        </w:rPr>
        <w:t xml:space="preserve">уполномоченным распоряжением администрации </w:t>
      </w:r>
      <w:proofErr w:type="spellStart"/>
      <w:r w:rsidRPr="00B26230">
        <w:rPr>
          <w:sz w:val="28"/>
          <w:szCs w:val="28"/>
        </w:rPr>
        <w:t>Лобинского</w:t>
      </w:r>
      <w:proofErr w:type="spellEnd"/>
      <w:r w:rsidRPr="00B26230">
        <w:rPr>
          <w:sz w:val="28"/>
          <w:szCs w:val="28"/>
        </w:rPr>
        <w:t xml:space="preserve"> сельсовета Краснозерского района Новосибирской области</w:t>
      </w:r>
      <w:r w:rsidRPr="00B26230">
        <w:rPr>
          <w:color w:val="000000"/>
          <w:sz w:val="28"/>
          <w:szCs w:val="28"/>
        </w:rPr>
        <w:t xml:space="preserve"> на осуществление функций по внутреннему финансовому контролю </w:t>
      </w:r>
      <w:r w:rsidRPr="00B26230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26230">
        <w:rPr>
          <w:sz w:val="28"/>
          <w:szCs w:val="28"/>
        </w:rPr>
        <w:t xml:space="preserve"> (далее - Специалист).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230">
        <w:rPr>
          <w:sz w:val="28"/>
          <w:szCs w:val="28"/>
        </w:rPr>
        <w:t xml:space="preserve">1.2. Специалист </w:t>
      </w:r>
      <w:r w:rsidRPr="00B26230">
        <w:rPr>
          <w:color w:val="111111"/>
          <w:sz w:val="28"/>
          <w:szCs w:val="28"/>
        </w:rPr>
        <w:t xml:space="preserve">обеспечивает в пределах своих полномочий  контроль над </w:t>
      </w:r>
      <w:r w:rsidRPr="00B26230">
        <w:rPr>
          <w:sz w:val="28"/>
          <w:szCs w:val="28"/>
        </w:rPr>
        <w:t xml:space="preserve">соблюдением бюджетного законодательства Российской </w:t>
      </w:r>
      <w:hyperlink r:id="rId5" w:history="1">
        <w:r w:rsidRPr="00B26230">
          <w:rPr>
            <w:sz w:val="28"/>
            <w:szCs w:val="28"/>
          </w:rPr>
          <w:t>Федерации</w:t>
        </w:r>
      </w:hyperlink>
      <w:r w:rsidRPr="00B26230">
        <w:rPr>
          <w:sz w:val="28"/>
          <w:szCs w:val="28"/>
        </w:rPr>
        <w:t xml:space="preserve">, Новосибирской области и </w:t>
      </w:r>
      <w:proofErr w:type="spellStart"/>
      <w:r w:rsidRPr="00B26230">
        <w:rPr>
          <w:sz w:val="28"/>
          <w:szCs w:val="28"/>
        </w:rPr>
        <w:t>Лобинского</w:t>
      </w:r>
      <w:proofErr w:type="spellEnd"/>
      <w:r w:rsidRPr="00B26230">
        <w:rPr>
          <w:sz w:val="28"/>
          <w:szCs w:val="28"/>
        </w:rPr>
        <w:t xml:space="preserve"> сельсовета Краснозерского района Новосибирской области, иных нормативных правовых актов, регулирующих </w:t>
      </w:r>
      <w:hyperlink r:id="rId6" w:history="1">
        <w:r w:rsidRPr="00B26230">
          <w:rPr>
            <w:sz w:val="28"/>
            <w:szCs w:val="28"/>
          </w:rPr>
          <w:t>бюджетные правоотношения</w:t>
        </w:r>
      </w:hyperlink>
      <w:r w:rsidRPr="00B26230">
        <w:rPr>
          <w:sz w:val="28"/>
          <w:szCs w:val="28"/>
        </w:rPr>
        <w:t xml:space="preserve">, а также </w:t>
      </w:r>
      <w:hyperlink r:id="rId7" w:history="1">
        <w:r w:rsidRPr="00B26230">
          <w:rPr>
            <w:sz w:val="28"/>
            <w:szCs w:val="28"/>
          </w:rPr>
          <w:t>контроль</w:t>
        </w:r>
      </w:hyperlink>
      <w:r w:rsidRPr="00B26230">
        <w:rPr>
          <w:sz w:val="28"/>
          <w:szCs w:val="28"/>
        </w:rPr>
        <w:t xml:space="preserve"> в сфере закупок товаров, работ, услуг для обеспечения муниципальных нужд.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26230">
        <w:rPr>
          <w:rFonts w:ascii="Times New Roman" w:hAnsi="Times New Roman" w:cs="Times New Roman"/>
          <w:sz w:val="28"/>
          <w:szCs w:val="28"/>
        </w:rPr>
        <w:t xml:space="preserve">В своей деятельности специалист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приказами и распоряжениями министерств и ведомств Российской Федерации, законами Новосибирской области, Указами Губернатора Новосибирской области, Постановлениями Правительства Новосибирской области, Уставом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решениями Совета депутатов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постановлениями и распоряжениями администрации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proofErr w:type="gramEnd"/>
      <w:r w:rsidRPr="00B262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настоящим положением и другими  нормативными актами.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6230">
        <w:rPr>
          <w:sz w:val="28"/>
          <w:szCs w:val="28"/>
        </w:rPr>
        <w:t xml:space="preserve">1.4. Внутренний финансовый контроль направлен </w:t>
      </w:r>
      <w:proofErr w:type="gramStart"/>
      <w:r w:rsidRPr="00B26230">
        <w:rPr>
          <w:sz w:val="28"/>
          <w:szCs w:val="28"/>
        </w:rPr>
        <w:t>на</w:t>
      </w:r>
      <w:proofErr w:type="gramEnd"/>
      <w:r w:rsidRPr="00B26230">
        <w:rPr>
          <w:sz w:val="28"/>
          <w:szCs w:val="28"/>
        </w:rPr>
        <w:t>: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- недопущение (пресечение) нарушений нормативных правовых актов, регулирующих бюджетные правоотношения;</w:t>
      </w:r>
    </w:p>
    <w:p w:rsidR="002361E4" w:rsidRPr="00B26230" w:rsidRDefault="002361E4" w:rsidP="002245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6230">
        <w:rPr>
          <w:rFonts w:ascii="Times New Roman" w:hAnsi="Times New Roman" w:cs="Times New Roman"/>
          <w:sz w:val="28"/>
          <w:szCs w:val="28"/>
        </w:rPr>
        <w:t xml:space="preserve">повышение экономности и результативности использования бюджетных </w:t>
      </w:r>
      <w:r w:rsidRPr="00B26230">
        <w:rPr>
          <w:rFonts w:ascii="Times New Roman" w:hAnsi="Times New Roman" w:cs="Times New Roman"/>
          <w:sz w:val="28"/>
          <w:szCs w:val="28"/>
        </w:rPr>
        <w:lastRenderedPageBreak/>
        <w:t>средств путем принятия и реализации решений по результатам в</w:t>
      </w:r>
      <w:r w:rsidR="00224506" w:rsidRPr="00B26230">
        <w:rPr>
          <w:rFonts w:ascii="Times New Roman" w:hAnsi="Times New Roman" w:cs="Times New Roman"/>
          <w:sz w:val="28"/>
          <w:szCs w:val="28"/>
        </w:rPr>
        <w:t>нутреннего финансового контроля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</w:p>
    <w:p w:rsidR="002361E4" w:rsidRPr="00B26230" w:rsidRDefault="002361E4" w:rsidP="002361E4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 w:rsidRPr="00B26230">
        <w:rPr>
          <w:b/>
          <w:bCs/>
          <w:sz w:val="28"/>
          <w:szCs w:val="28"/>
        </w:rPr>
        <w:t xml:space="preserve">2. ЦЕЛИ И ЗАДАЧИ 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B26230">
        <w:rPr>
          <w:bCs/>
          <w:sz w:val="28"/>
          <w:szCs w:val="28"/>
        </w:rPr>
        <w:t>2.1.  Целью внутреннего муниципального финансового контроля является: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B26230">
        <w:rPr>
          <w:sz w:val="28"/>
          <w:szCs w:val="28"/>
        </w:rPr>
        <w:t xml:space="preserve">2.1.1. Выявление и пресечение неправомерного, нецелевого, неэффективного и (или) нерезультативного использования средств бюджета </w:t>
      </w:r>
      <w:proofErr w:type="spellStart"/>
      <w:r w:rsidRPr="00B26230">
        <w:rPr>
          <w:sz w:val="28"/>
          <w:szCs w:val="28"/>
        </w:rPr>
        <w:t>Лобинского</w:t>
      </w:r>
      <w:proofErr w:type="spellEnd"/>
      <w:r w:rsidRPr="00B26230">
        <w:rPr>
          <w:sz w:val="28"/>
          <w:szCs w:val="28"/>
        </w:rPr>
        <w:t xml:space="preserve"> сельсовета Краснозерского района Новосибирской области объектами внутреннего муниципального финансового контроля.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B26230">
        <w:rPr>
          <w:sz w:val="28"/>
          <w:szCs w:val="28"/>
        </w:rPr>
        <w:t>2.1.2.  Выявление и пресечение нарушений законодательства в сфере закупок товаров, работ, услуг для обеспечения муниципальных ну</w:t>
      </w:r>
      <w:proofErr w:type="gramStart"/>
      <w:r w:rsidRPr="00B26230">
        <w:rPr>
          <w:sz w:val="28"/>
          <w:szCs w:val="28"/>
        </w:rPr>
        <w:t>жд в пр</w:t>
      </w:r>
      <w:proofErr w:type="gramEnd"/>
      <w:r w:rsidRPr="00B26230">
        <w:rPr>
          <w:sz w:val="28"/>
          <w:szCs w:val="28"/>
        </w:rPr>
        <w:t>еделах компетенции внутреннего финансового контроля.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B26230">
        <w:rPr>
          <w:sz w:val="28"/>
          <w:szCs w:val="28"/>
        </w:rPr>
        <w:t xml:space="preserve">2.1.3. </w:t>
      </w:r>
      <w:proofErr w:type="gramStart"/>
      <w:r w:rsidRPr="00B26230">
        <w:rPr>
          <w:color w:val="000000"/>
          <w:sz w:val="28"/>
          <w:szCs w:val="28"/>
        </w:rPr>
        <w:t>Контроль за</w:t>
      </w:r>
      <w:proofErr w:type="gramEnd"/>
      <w:r w:rsidRPr="00B26230">
        <w:rPr>
          <w:color w:val="000000"/>
          <w:sz w:val="28"/>
          <w:szCs w:val="28"/>
        </w:rPr>
        <w:t xml:space="preserve"> полнотой и своевременностью осуществления мер по устранению выявленных нарушений, выполнением решений, принятых органами местного самоуправления по результатам ревизий и проверок, подготовка предложений, направленных на совершенствование бюджетного процесса.</w:t>
      </w:r>
    </w:p>
    <w:p w:rsidR="002361E4" w:rsidRPr="00B26230" w:rsidRDefault="002361E4" w:rsidP="002361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2.2. Задачами внутреннего финансового контроля являются:</w:t>
      </w:r>
    </w:p>
    <w:p w:rsidR="002361E4" w:rsidRPr="00B26230" w:rsidRDefault="002361E4" w:rsidP="002361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- управление рисками полного или частичного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результатов выполнения внутренних бюджетных процедур (далее - бюджетные риски);</w:t>
      </w:r>
    </w:p>
    <w:p w:rsidR="002361E4" w:rsidRPr="00B26230" w:rsidRDefault="002361E4" w:rsidP="002361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-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а также правомерных действий должностных лиц, негативно влияющих на осуществление главными администраторами (администраторами) и получателями бюджетных средств бюджетных полномочий и (или) эффективность использования бюджетных средств (далее - недостатки в сфере бюджетных правоотношений);</w:t>
      </w:r>
    </w:p>
    <w:p w:rsidR="002361E4" w:rsidRPr="00B26230" w:rsidRDefault="002361E4" w:rsidP="002361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- анализ полученных результатов внутреннего контроля, позволяющий выявить существенные аспекты, влияющие на эффективность деятельности учреждений;</w:t>
      </w:r>
    </w:p>
    <w:p w:rsidR="002361E4" w:rsidRPr="00B26230" w:rsidRDefault="002361E4" w:rsidP="002361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-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контроля.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 w:rsidRPr="00B26230">
        <w:rPr>
          <w:b/>
          <w:bCs/>
          <w:sz w:val="28"/>
          <w:szCs w:val="28"/>
        </w:rPr>
        <w:t xml:space="preserve">3. ФУНКЦИИ 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3.1. При реализации функции по внутреннему муниципальному финансовому контролю и финансовому аудиту: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lastRenderedPageBreak/>
        <w:t>3.1.1. Специалист осуществляет контроль:</w:t>
      </w:r>
    </w:p>
    <w:p w:rsidR="002361E4" w:rsidRPr="00B26230" w:rsidRDefault="002361E4" w:rsidP="002361E4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 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361E4" w:rsidRPr="00B26230" w:rsidRDefault="002361E4" w:rsidP="002361E4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 -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B26230">
        <w:rPr>
          <w:rFonts w:ascii="Times New Roman" w:hAnsi="Times New Roman" w:cs="Times New Roman"/>
          <w:sz w:val="28"/>
          <w:szCs w:val="28"/>
        </w:rPr>
        <w:t>3.1.2. Специалист проводит в случаях и порядке, установленных законодательством Российской Федерации и иными нормативными правовыми актами проверки, ревизии, обследования в отношении следующих объектов муниципального финансового контроля: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230">
        <w:rPr>
          <w:rFonts w:ascii="Times New Roman" w:hAnsi="Times New Roman" w:cs="Times New Roman"/>
          <w:sz w:val="28"/>
          <w:szCs w:val="28"/>
        </w:rPr>
        <w:t>а)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2361E4" w:rsidRPr="00B26230" w:rsidRDefault="002361E4" w:rsidP="002361E4">
      <w:pPr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б) муниципальные учреждения;</w:t>
      </w:r>
      <w:r w:rsidRPr="00B26230">
        <w:rPr>
          <w:rFonts w:ascii="Times New Roman" w:hAnsi="Times New Roman" w:cs="Times New Roman"/>
          <w:sz w:val="28"/>
          <w:szCs w:val="28"/>
        </w:rPr>
        <w:br/>
        <w:t>в) муниципальные  унитарные предприятия.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3.1.3. Специалист подготавливает в пределах своих полномочий объектам внутреннего финансового контроля акты, заключения, представления и (или) предписания с целью направления их заинтересованным лицам.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3.2. При реализации функции по контролю в сфере закупок: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3.2.1. Специалист осуществляет контроль: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230">
        <w:rPr>
          <w:rFonts w:ascii="Times New Roman" w:hAnsi="Times New Roman" w:cs="Times New Roman"/>
          <w:sz w:val="28"/>
          <w:szCs w:val="28"/>
        </w:rPr>
        <w:t>-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соответствии со статьей 99 Федерального закона  от 05.04.2013   № 44-ФЗ "О контрактной системе в сфере закупок товаров, работ, услуг для обеспечения государственных и муниципальных нужд" в целях</w:t>
      </w:r>
      <w:proofErr w:type="gramEnd"/>
      <w:r w:rsidRPr="00B26230">
        <w:rPr>
          <w:rFonts w:ascii="Times New Roman" w:hAnsi="Times New Roman" w:cs="Times New Roman"/>
          <w:sz w:val="28"/>
          <w:szCs w:val="28"/>
        </w:rPr>
        <w:t xml:space="preserve"> установления законности составления и исполнения бюджета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отношении расходов, связанных с осуществлением закупок, достоверности учета таких расходов и отчетности в соответствии с указанным Федеральным законом,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26230">
        <w:rPr>
          <w:rFonts w:ascii="Times New Roman" w:hAnsi="Times New Roman" w:cs="Times New Roman"/>
          <w:sz w:val="28"/>
          <w:szCs w:val="28"/>
        </w:rPr>
        <w:lastRenderedPageBreak/>
        <w:t>- 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 законодательства Российской Федерации о контрактной системе в сфере закупок путем проведения плановых и внеплановых проверок.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3.2.2. Специалист выдает обязательные </w:t>
      </w:r>
      <w:proofErr w:type="gramStart"/>
      <w:r w:rsidRPr="00B26230">
        <w:rPr>
          <w:rFonts w:ascii="Times New Roman" w:hAnsi="Times New Roman" w:cs="Times New Roman"/>
          <w:sz w:val="28"/>
          <w:szCs w:val="28"/>
        </w:rPr>
        <w:t>для исполнения предписания об устранении нарушений законодательства Российской Федерации о контрактной системе в сфере закупок в соответствии</w:t>
      </w:r>
      <w:proofErr w:type="gramEnd"/>
      <w:r w:rsidRPr="00B2623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в том числе об аннулировании определения поставщиков (подрядчиков, исполнителей).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3.3. Специалист направляет органам и должностным лицам, уполномоченным в соответствии с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Российской Федерации принимать решения по делам об административном правонарушении в сфере закупок по основаниям, предусмотренных Кодексом об административных правоотношениях.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3.4. Специалист обеспечивает соответствующий режим хранения и защиты полученной в процессе деятельности информации, составляющей государственную, служебную тайну и иной конфиденциальной информации.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3.5. Специалист осуществляет работу по комплектованию, хранению, учету и использованию архивных документов, образовавшихся в ходе деятельности внутреннего финансового контроля.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3.6. Специалист представляет Главе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ежегодный отчет о своей деятельности в сфере внутреннего муниципального  финансового контроля и аудита.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B26230">
        <w:rPr>
          <w:rFonts w:ascii="Times New Roman" w:hAnsi="Times New Roman" w:cs="Times New Roman"/>
          <w:sz w:val="28"/>
          <w:szCs w:val="28"/>
        </w:rPr>
        <w:t>Специалист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законами Новосибирской области, нормативными правовыми актами Губернатора области или Правительства области и нормативно-правовыми актами органа местного самоуправления.</w:t>
      </w:r>
      <w:proofErr w:type="gramEnd"/>
    </w:p>
    <w:p w:rsidR="002361E4" w:rsidRPr="00B26230" w:rsidRDefault="002361E4" w:rsidP="0023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30">
        <w:rPr>
          <w:rFonts w:ascii="Times New Roman" w:hAnsi="Times New Roman" w:cs="Times New Roman"/>
          <w:b/>
          <w:sz w:val="28"/>
          <w:szCs w:val="28"/>
        </w:rPr>
        <w:t>4. ОСНОВНЫЕ ПРАВА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B26230">
        <w:rPr>
          <w:bCs/>
          <w:sz w:val="28"/>
          <w:szCs w:val="28"/>
        </w:rPr>
        <w:t>4.1. Для обеспечения эффективности внутреннего муниципального финансового контроля,  выполнения своих задач и функций специалист имеет право: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lastRenderedPageBreak/>
        <w:t xml:space="preserve">4.1.1. Проверять </w:t>
      </w:r>
      <w:hyperlink r:id="rId8" w:history="1">
        <w:r w:rsidRPr="00B26230">
          <w:rPr>
            <w:rFonts w:ascii="Times New Roman" w:hAnsi="Times New Roman" w:cs="Times New Roman"/>
            <w:sz w:val="28"/>
            <w:szCs w:val="28"/>
          </w:rPr>
          <w:t>учредительные документы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, бухгалтерскую (бюджетную) и финансовую </w:t>
      </w:r>
      <w:hyperlink r:id="rId9" w:history="1">
        <w:r w:rsidRPr="00B26230">
          <w:rPr>
            <w:rFonts w:ascii="Times New Roman" w:hAnsi="Times New Roman" w:cs="Times New Roman"/>
            <w:sz w:val="28"/>
            <w:szCs w:val="28"/>
          </w:rPr>
          <w:t>отчетность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, планы, сметы, договоры, отчеты и иные </w:t>
      </w:r>
      <w:hyperlink r:id="rId10" w:history="1">
        <w:r w:rsidRPr="00B26230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, относящиеся к вопросам контрольного мероприятия, фактическое </w:t>
      </w:r>
      <w:hyperlink r:id="rId11" w:history="1">
        <w:r w:rsidRPr="00B26230">
          <w:rPr>
            <w:rFonts w:ascii="Times New Roman" w:hAnsi="Times New Roman" w:cs="Times New Roman"/>
            <w:sz w:val="28"/>
            <w:szCs w:val="28"/>
          </w:rPr>
          <w:t>наличие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26230">
          <w:rPr>
            <w:rFonts w:ascii="Times New Roman" w:hAnsi="Times New Roman" w:cs="Times New Roman"/>
            <w:sz w:val="28"/>
            <w:szCs w:val="28"/>
          </w:rPr>
          <w:t>сохранность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 и правильность использования денежных средств и материальных ценностей.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4.1.2. Получать от должностных, материально-ответственных лиц проверяемых организаций объяснения, справки и </w:t>
      </w:r>
      <w:hyperlink r:id="rId13" w:history="1">
        <w:r w:rsidRPr="00B2623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 по вопросам, возникающим в ходе проведения контрольных мероприятий, и надлежащим образом заверенные копии документов.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4.1.3. Проводить в организациях независимо от их организационно-правовых форм и форм собственности, получивших от проверяемой организации или предоставивших проверяемой организации </w:t>
      </w:r>
      <w:hyperlink r:id="rId14" w:history="1">
        <w:r w:rsidRPr="00B26230">
          <w:rPr>
            <w:rFonts w:ascii="Times New Roman" w:hAnsi="Times New Roman" w:cs="Times New Roman"/>
            <w:sz w:val="28"/>
            <w:szCs w:val="28"/>
          </w:rPr>
          <w:t>денежные средства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26230">
          <w:rPr>
            <w:rFonts w:ascii="Times New Roman" w:hAnsi="Times New Roman" w:cs="Times New Roman"/>
            <w:sz w:val="28"/>
            <w:szCs w:val="28"/>
          </w:rPr>
          <w:t>материальные ценности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 и документы, сличение записей, документов и данных с соответствующими записями, документами и данными проверяемой организации - встречные проверки.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4.1.4. Требовать в необходимых случаях от руководителей объектов контроля проведения инвентаризации денежных средств, материальных ценностей и расчетов, контрольных обмеров выполненных работ.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4.1.5. Получать </w:t>
      </w:r>
      <w:hyperlink r:id="rId16" w:history="1">
        <w:r w:rsidRPr="00B26230">
          <w:rPr>
            <w:rFonts w:ascii="Times New Roman" w:hAnsi="Times New Roman" w:cs="Times New Roman"/>
            <w:sz w:val="28"/>
            <w:szCs w:val="28"/>
          </w:rPr>
          <w:t>доступ</w:t>
        </w:r>
      </w:hyperlink>
      <w:r w:rsidRPr="00B26230">
        <w:rPr>
          <w:rFonts w:ascii="Times New Roman" w:hAnsi="Times New Roman" w:cs="Times New Roman"/>
          <w:sz w:val="28"/>
          <w:szCs w:val="28"/>
        </w:rPr>
        <w:t xml:space="preserve"> к информационным базам и банкам данных объектов контроля в установленном порядке.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4.1.6. Осуществлять в установленном порядке </w:t>
      </w:r>
      <w:proofErr w:type="gramStart"/>
      <w:r w:rsidRPr="00B262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230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устранения организациями и (или) их вышестоящими органами нарушений законодательства в финансово-бюджетной сфере, в том числе путем проведения повторных (внеплановых) контрольных мероприятий.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4.1.7. Привлекать для участия в проведении контрольных мероприятий работников главных распорядителей, распорядителей и получателей бюджетных средств, по согласованию с их руководителями.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4.1.8. Организовывать проведение необходимых экспертиз, испытаний, анализов, оценок, научных исследований в установленной сфере деятельности.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4.1.9. Давать юридическим и физическим лицам разъяснения по вопросам, отнесенным к установленной сфере деятельности специалиста.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4.1.10. Принимать участие в заседаниях межведомственных комиссий, советов и других коллегиальных органов, образуемых при администрации 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lastRenderedPageBreak/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по вопросам, отнесенным к установленной сфере деятельности специалиста.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4.1.11. Принимать участие в конференциях, совещаниях, семинарах, другие мероприятиях по вопросам, отнесенным к установленной сфере деятельности.</w:t>
      </w:r>
    </w:p>
    <w:p w:rsidR="002361E4" w:rsidRPr="00B26230" w:rsidRDefault="002361E4" w:rsidP="00224506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4.1.12. В соответствии с законодательством Российской Федерации и иными нормативными правовыми актами Российской Федерации, Новосибирской области и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обладать иными правами.</w:t>
      </w:r>
    </w:p>
    <w:p w:rsidR="002361E4" w:rsidRPr="00B26230" w:rsidRDefault="002361E4" w:rsidP="002361E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26230">
        <w:rPr>
          <w:b/>
          <w:bCs/>
          <w:sz w:val="28"/>
          <w:szCs w:val="28"/>
        </w:rPr>
        <w:t>5. ОТВЕТСТВЕННОСТЬ СПЕЦИАЛИСТА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5.1. Специалист по внутреннему муниципальному финансовому контролю несет ответственность за несвоевременное и некачественное выполнение возложенных на него задач и функций.</w:t>
      </w:r>
    </w:p>
    <w:p w:rsidR="002361E4" w:rsidRPr="00B26230" w:rsidRDefault="002361E4" w:rsidP="002361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5.2. Специалист несет персональную ответственность в соответствии со своей должностной инструкцией, трудовым договором и действующим законодательством за качество проводимых ревизий и проверок, за достоверность информации, содержащейся в актах и справках.</w:t>
      </w:r>
    </w:p>
    <w:p w:rsidR="002361E4" w:rsidRPr="00B26230" w:rsidRDefault="002361E4" w:rsidP="002361E4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230">
        <w:rPr>
          <w:rFonts w:ascii="Times New Roman" w:hAnsi="Times New Roman" w:cs="Times New Roman"/>
          <w:color w:val="000000"/>
          <w:sz w:val="28"/>
          <w:szCs w:val="28"/>
        </w:rPr>
        <w:t>5.3. Ответственность наступает в порядке, установленном действующим законодательством.</w:t>
      </w:r>
    </w:p>
    <w:p w:rsidR="001866B2" w:rsidRPr="00B26230" w:rsidRDefault="001866B2" w:rsidP="00186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  <w:r w:rsidRPr="00B26230">
        <w:rPr>
          <w:rFonts w:ascii="Times New Roman" w:hAnsi="Times New Roman" w:cs="Times New Roman"/>
          <w:sz w:val="28"/>
          <w:szCs w:val="28"/>
        </w:rPr>
        <w:br/>
        <w:t xml:space="preserve"> КРАСНОЗЕРСКОГО РАЙОНА НОВОСИБИРСКОЙ ОБЛАСТИ</w:t>
      </w:r>
    </w:p>
    <w:p w:rsidR="001866B2" w:rsidRPr="00B26230" w:rsidRDefault="001866B2" w:rsidP="00186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62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623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866B2" w:rsidRPr="00B26230" w:rsidRDefault="001866B2" w:rsidP="001866B2">
      <w:pPr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От  26.04.2017                                                                                                     № 40</w:t>
      </w:r>
    </w:p>
    <w:p w:rsidR="001866B2" w:rsidRPr="00B26230" w:rsidRDefault="001866B2" w:rsidP="001866B2">
      <w:pPr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1866B2" w:rsidRPr="00B26230" w:rsidRDefault="001866B2" w:rsidP="001866B2">
      <w:pPr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16.02.2012 №14 "Об утверждении Административного регламента предоставления </w:t>
      </w:r>
      <w:r w:rsidRPr="00B262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 w:rsidRPr="00B262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6230">
        <w:rPr>
          <w:rFonts w:ascii="Times New Roman" w:hAnsi="Times New Roman" w:cs="Times New Roman"/>
          <w:sz w:val="28"/>
          <w:szCs w:val="28"/>
        </w:rPr>
        <w:t xml:space="preserve"> нежилое" </w:t>
      </w:r>
    </w:p>
    <w:p w:rsidR="001866B2" w:rsidRPr="00B26230" w:rsidRDefault="001866B2" w:rsidP="00186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На основании представления Прокуратуры Краснозерского района от 31.03.2017 3 1/27-14-2017 </w:t>
      </w:r>
    </w:p>
    <w:p w:rsidR="001866B2" w:rsidRPr="00B26230" w:rsidRDefault="001866B2" w:rsidP="001866B2">
      <w:pPr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866B2" w:rsidRPr="00B26230" w:rsidRDefault="001866B2" w:rsidP="001866B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230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B26230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16.02.2012 №14 "Об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нежилое" следующие изменения: </w:t>
      </w:r>
      <w:proofErr w:type="gramEnd"/>
    </w:p>
    <w:p w:rsidR="001866B2" w:rsidRPr="00B26230" w:rsidRDefault="001866B2" w:rsidP="001866B2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230"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Pr="00B26230">
        <w:rPr>
          <w:rFonts w:ascii="Times New Roman" w:hAnsi="Times New Roman"/>
          <w:sz w:val="28"/>
          <w:szCs w:val="28"/>
        </w:rPr>
        <w:t>нежилое</w:t>
      </w:r>
      <w:proofErr w:type="gramEnd"/>
      <w:r w:rsidRPr="00B26230">
        <w:rPr>
          <w:rFonts w:ascii="Times New Roman" w:hAnsi="Times New Roman"/>
          <w:sz w:val="28"/>
          <w:szCs w:val="28"/>
        </w:rPr>
        <w:t xml:space="preserve">: </w:t>
      </w:r>
    </w:p>
    <w:p w:rsidR="001866B2" w:rsidRPr="00B26230" w:rsidRDefault="001866B2" w:rsidP="001866B2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230">
        <w:rPr>
          <w:rFonts w:ascii="Times New Roman" w:hAnsi="Times New Roman"/>
          <w:sz w:val="28"/>
          <w:szCs w:val="28"/>
        </w:rPr>
        <w:t>Подпункт 3 пункта 2.8. изложить в следующей редакции:</w:t>
      </w:r>
    </w:p>
    <w:p w:rsidR="001866B2" w:rsidRPr="00B26230" w:rsidRDefault="001866B2" w:rsidP="001866B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230">
        <w:rPr>
          <w:rFonts w:ascii="Times New Roman" w:hAnsi="Times New Roman"/>
          <w:sz w:val="28"/>
          <w:szCs w:val="28"/>
        </w:rPr>
        <w:t xml:space="preserve">"3) несоблюдения следующих условий перевода жилого помещения в </w:t>
      </w:r>
      <w:proofErr w:type="gramStart"/>
      <w:r w:rsidRPr="00B26230">
        <w:rPr>
          <w:rFonts w:ascii="Times New Roman" w:hAnsi="Times New Roman"/>
          <w:sz w:val="28"/>
          <w:szCs w:val="28"/>
        </w:rPr>
        <w:t>нежилое</w:t>
      </w:r>
      <w:proofErr w:type="gramEnd"/>
      <w:r w:rsidRPr="00B26230">
        <w:rPr>
          <w:rFonts w:ascii="Times New Roman" w:hAnsi="Times New Roman"/>
          <w:sz w:val="28"/>
          <w:szCs w:val="28"/>
        </w:rPr>
        <w:t>:</w:t>
      </w:r>
    </w:p>
    <w:p w:rsidR="001866B2" w:rsidRPr="00B26230" w:rsidRDefault="001866B2" w:rsidP="001866B2">
      <w:pPr>
        <w:pStyle w:val="a4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B26230">
        <w:rPr>
          <w:rFonts w:ascii="Times New Roman" w:hAnsi="Times New Roman"/>
          <w:sz w:val="28"/>
          <w:szCs w:val="28"/>
        </w:rPr>
        <w:t xml:space="preserve">- </w:t>
      </w:r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</w:t>
      </w:r>
      <w:bookmarkStart w:id="2" w:name="dst100169"/>
      <w:bookmarkEnd w:id="2"/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1866B2" w:rsidRPr="00B26230" w:rsidRDefault="001866B2" w:rsidP="001866B2">
      <w:pPr>
        <w:pStyle w:val="a4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</w:t>
      </w:r>
      <w:proofErr w:type="gramStart"/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помещения</w:t>
      </w:r>
      <w:proofErr w:type="gramEnd"/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 xml:space="preserve">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</w:t>
      </w:r>
      <w:bookmarkStart w:id="3" w:name="dst100170"/>
      <w:bookmarkEnd w:id="3"/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1866B2" w:rsidRPr="00B26230" w:rsidRDefault="001866B2" w:rsidP="001866B2">
      <w:pPr>
        <w:pStyle w:val="a4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</w:t>
      </w:r>
      <w:bookmarkStart w:id="4" w:name="dst101262"/>
      <w:bookmarkEnd w:id="4"/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1866B2" w:rsidRPr="00B26230" w:rsidRDefault="001866B2" w:rsidP="001866B2">
      <w:pPr>
        <w:pStyle w:val="a4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- перевод жилого помещения в наемном доме социального использования в нежилое помещение не допускается</w:t>
      </w:r>
      <w:bookmarkStart w:id="5" w:name="dst655"/>
      <w:bookmarkEnd w:id="5"/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1866B2" w:rsidRPr="00B26230" w:rsidRDefault="001866B2" w:rsidP="001866B2">
      <w:pPr>
        <w:pStyle w:val="a4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lastRenderedPageBreak/>
        <w:t>- перевод жилого помещения в нежилое помещение в целях осуществления религиозной деятельности не допускается</w:t>
      </w:r>
      <w:bookmarkStart w:id="6" w:name="dst100171"/>
      <w:bookmarkEnd w:id="6"/>
      <w:r w:rsidRPr="00B26230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1866B2" w:rsidRPr="00B26230" w:rsidRDefault="001866B2" w:rsidP="001866B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230">
        <w:rPr>
          <w:rFonts w:ascii="Times New Roman" w:hAnsi="Times New Roman"/>
          <w:sz w:val="28"/>
          <w:szCs w:val="28"/>
        </w:rPr>
        <w:t xml:space="preserve">Опубликовать настоящие постановление в периодическом печатном издании «Вестник органов местного самоуправления </w:t>
      </w:r>
      <w:proofErr w:type="spellStart"/>
      <w:r w:rsidRPr="00B26230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/>
          <w:sz w:val="28"/>
          <w:szCs w:val="28"/>
        </w:rPr>
        <w:t xml:space="preserve"> сельсовета»</w:t>
      </w:r>
    </w:p>
    <w:p w:rsidR="001866B2" w:rsidRPr="00B26230" w:rsidRDefault="001866B2" w:rsidP="0018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C5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2623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866B2" w:rsidRPr="00B26230" w:rsidRDefault="001866B2" w:rsidP="00C5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866B2" w:rsidRPr="00B26230" w:rsidRDefault="001866B2" w:rsidP="00C5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B26230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1866B2" w:rsidRPr="00B26230" w:rsidRDefault="001866B2" w:rsidP="00C55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6B2" w:rsidRPr="00B26230" w:rsidRDefault="001866B2" w:rsidP="00186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1866B2" w:rsidRDefault="001866B2" w:rsidP="001866B2">
      <w:pPr>
        <w:jc w:val="both"/>
        <w:rPr>
          <w:sz w:val="28"/>
          <w:szCs w:val="28"/>
        </w:rPr>
      </w:pPr>
    </w:p>
    <w:p w:rsidR="00224506" w:rsidRPr="0083637F" w:rsidRDefault="00224506" w:rsidP="002361E4">
      <w:pPr>
        <w:jc w:val="both"/>
        <w:rPr>
          <w:color w:val="000000"/>
          <w:sz w:val="28"/>
          <w:szCs w:val="28"/>
        </w:rPr>
      </w:pPr>
    </w:p>
    <w:p w:rsidR="002361E4" w:rsidRPr="0083637F" w:rsidRDefault="002361E4" w:rsidP="002361E4">
      <w:pPr>
        <w:rPr>
          <w:sz w:val="28"/>
          <w:szCs w:val="28"/>
        </w:rPr>
      </w:pPr>
    </w:p>
    <w:p w:rsidR="002361E4" w:rsidRPr="0083637F" w:rsidRDefault="002361E4" w:rsidP="002361E4">
      <w:pPr>
        <w:rPr>
          <w:sz w:val="28"/>
          <w:szCs w:val="28"/>
        </w:rPr>
      </w:pPr>
    </w:p>
    <w:p w:rsidR="002361E4" w:rsidRPr="0083637F" w:rsidRDefault="002361E4" w:rsidP="002361E4">
      <w:pPr>
        <w:rPr>
          <w:sz w:val="28"/>
          <w:szCs w:val="28"/>
        </w:rPr>
      </w:pPr>
    </w:p>
    <w:p w:rsidR="002361E4" w:rsidRPr="0083637F" w:rsidRDefault="002361E4" w:rsidP="002361E4">
      <w:pPr>
        <w:rPr>
          <w:b/>
          <w:sz w:val="28"/>
          <w:szCs w:val="28"/>
        </w:rPr>
      </w:pPr>
    </w:p>
    <w:p w:rsidR="00467415" w:rsidRDefault="00467415"/>
    <w:sectPr w:rsidR="0046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0C8"/>
    <w:multiLevelType w:val="multilevel"/>
    <w:tmpl w:val="E94C9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415"/>
    <w:rsid w:val="00115690"/>
    <w:rsid w:val="001773EE"/>
    <w:rsid w:val="001866B2"/>
    <w:rsid w:val="00224506"/>
    <w:rsid w:val="002361E4"/>
    <w:rsid w:val="00467415"/>
    <w:rsid w:val="00B26230"/>
    <w:rsid w:val="00C5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361E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61E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23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66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186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fin_enc/33408" TargetMode="External"/><Relationship Id="rId13" Type="http://schemas.openxmlformats.org/officeDocument/2006/relationships/hyperlink" Target="http://dic.academic.ru/dic.nsf/fin_enc/289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_philosophy/2531" TargetMode="External"/><Relationship Id="rId12" Type="http://schemas.openxmlformats.org/officeDocument/2006/relationships/hyperlink" Target="http://dic.academic.ru/dic.nsf/enc_geolog/170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business/14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fin_enc/20786" TargetMode="External"/><Relationship Id="rId11" Type="http://schemas.openxmlformats.org/officeDocument/2006/relationships/hyperlink" Target="http://garant-orenburg.complexdoc.ru/8360/%D0%9D%D0%90%D0%9B%D0%98%D0%A7%D0%98%D0%95" TargetMode="External"/><Relationship Id="rId5" Type="http://schemas.openxmlformats.org/officeDocument/2006/relationships/hyperlink" Target="http://dic.academic.ru/dic.nsf/ruwiki/1162109" TargetMode="External"/><Relationship Id="rId15" Type="http://schemas.openxmlformats.org/officeDocument/2006/relationships/hyperlink" Target="http://dic.academic.ru/dic.nsf/dic_economic_law/7695" TargetMode="External"/><Relationship Id="rId10" Type="http://schemas.openxmlformats.org/officeDocument/2006/relationships/hyperlink" Target="http://dic.academic.ru/dic.nsf/fin_enc/22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orenburg.complexdoc.ru/1283/%D0%BE%D1%82%D1%87%D0%B5%D1%82%D0%BD%D0%BE%D1%81%D1%82%D1%8C" TargetMode="External"/><Relationship Id="rId14" Type="http://schemas.openxmlformats.org/officeDocument/2006/relationships/hyperlink" Target="http://jurisprudence.academic.ru/1782/%D0%B4%D0%B5%D0%BD%D0%B5%D0%B6%D0%BD%D1%8B%D0%B5_%D1%81%D1%80%D0%B5%D0%B4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8</cp:revision>
  <cp:lastPrinted>2017-05-24T05:42:00Z</cp:lastPrinted>
  <dcterms:created xsi:type="dcterms:W3CDTF">2017-05-24T05:38:00Z</dcterms:created>
  <dcterms:modified xsi:type="dcterms:W3CDTF">2017-05-24T05:49:00Z</dcterms:modified>
</cp:coreProperties>
</file>