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9A" w:rsidRDefault="003F6BBE" w:rsidP="00101C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6BBE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8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101C9A" w:rsidRDefault="00101C9A" w:rsidP="00101C9A">
      <w:pPr>
        <w:rPr>
          <w:rFonts w:ascii="Times New Roman" w:hAnsi="Times New Roman" w:cs="Times New Roman"/>
          <w:b/>
          <w:sz w:val="28"/>
          <w:szCs w:val="28"/>
        </w:rPr>
      </w:pP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101C9A" w:rsidRDefault="00101C9A" w:rsidP="00101C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101C9A" w:rsidRDefault="00101C9A" w:rsidP="00101C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101C9A" w:rsidRDefault="00101C9A" w:rsidP="00101C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101C9A" w:rsidRDefault="00101C9A" w:rsidP="00101C9A">
      <w:pPr>
        <w:rPr>
          <w:rFonts w:ascii="Times New Roman" w:hAnsi="Times New Roman" w:cs="Times New Roman"/>
          <w:b/>
          <w:sz w:val="28"/>
          <w:szCs w:val="28"/>
        </w:rPr>
      </w:pPr>
    </w:p>
    <w:p w:rsidR="00101C9A" w:rsidRDefault="00101C9A" w:rsidP="00101C9A">
      <w:pPr>
        <w:rPr>
          <w:rFonts w:ascii="Times New Roman" w:hAnsi="Times New Roman" w:cs="Times New Roman"/>
          <w:b/>
          <w:sz w:val="28"/>
          <w:szCs w:val="28"/>
        </w:rPr>
      </w:pPr>
    </w:p>
    <w:p w:rsidR="00101C9A" w:rsidRDefault="00101C9A" w:rsidP="00101C9A">
      <w:pPr>
        <w:rPr>
          <w:rFonts w:ascii="Times New Roman" w:hAnsi="Times New Roman" w:cs="Times New Roman"/>
          <w:b/>
          <w:sz w:val="28"/>
          <w:szCs w:val="28"/>
        </w:rPr>
      </w:pPr>
    </w:p>
    <w:p w:rsidR="00101C9A" w:rsidRDefault="008D639F" w:rsidP="00101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 18</w:t>
      </w:r>
      <w:r w:rsidR="00101C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от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101C9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101C9A">
        <w:rPr>
          <w:rFonts w:ascii="Times New Roman" w:hAnsi="Times New Roman" w:cs="Times New Roman"/>
          <w:b/>
          <w:sz w:val="28"/>
          <w:szCs w:val="28"/>
        </w:rPr>
        <w:t xml:space="preserve">   2017г.</w:t>
      </w: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C9A" w:rsidRDefault="00101C9A" w:rsidP="0010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9F" w:rsidRPr="00724DFD" w:rsidRDefault="008D639F" w:rsidP="008D639F">
      <w:pPr>
        <w:jc w:val="center"/>
        <w:rPr>
          <w:b/>
          <w:sz w:val="28"/>
          <w:szCs w:val="28"/>
        </w:rPr>
      </w:pPr>
      <w:r w:rsidRPr="00724DFD">
        <w:rPr>
          <w:b/>
          <w:sz w:val="28"/>
          <w:szCs w:val="28"/>
        </w:rPr>
        <w:lastRenderedPageBreak/>
        <w:t>Сельское хозяйство в лесах</w:t>
      </w:r>
    </w:p>
    <w:p w:rsidR="008D639F" w:rsidRPr="002822B5" w:rsidRDefault="008D639F" w:rsidP="008D639F">
      <w:pPr>
        <w:pStyle w:val="2"/>
        <w:shd w:val="clear" w:color="auto" w:fill="FFFFFF"/>
        <w:spacing w:before="0" w:beforeAutospacing="0" w:after="0" w:afterAutospacing="0"/>
        <w:rPr>
          <w:rFonts w:ascii="Microsoft Sans Serif" w:hAnsi="Microsoft Sans Serif" w:cs="Microsoft Sans Serif"/>
          <w:caps/>
          <w:color w:val="003CAA"/>
          <w:sz w:val="18"/>
          <w:szCs w:val="18"/>
        </w:rPr>
      </w:pPr>
      <w:r>
        <w:rPr>
          <w:sz w:val="28"/>
          <w:szCs w:val="28"/>
        </w:rPr>
        <w:tab/>
      </w:r>
    </w:p>
    <w:p w:rsidR="008D639F" w:rsidRPr="002822B5" w:rsidRDefault="008D639F" w:rsidP="008D639F">
      <w:pPr>
        <w:shd w:val="clear" w:color="auto" w:fill="FFFFFF"/>
        <w:ind w:firstLine="709"/>
        <w:jc w:val="both"/>
        <w:rPr>
          <w:sz w:val="28"/>
          <w:szCs w:val="28"/>
        </w:rPr>
      </w:pPr>
      <w:r w:rsidRPr="002822B5">
        <w:rPr>
          <w:sz w:val="28"/>
          <w:szCs w:val="28"/>
        </w:rPr>
        <w:t xml:space="preserve">Утвержденными Приказом Минприроды России от 21.06.2017 №314 правилами определено, что для сенокошения должны использоваться нелесные земли, а также </w:t>
      </w:r>
      <w:proofErr w:type="spellStart"/>
      <w:r w:rsidRPr="002822B5">
        <w:rPr>
          <w:sz w:val="28"/>
          <w:szCs w:val="28"/>
        </w:rPr>
        <w:t>необлесившиеся</w:t>
      </w:r>
      <w:proofErr w:type="spellEnd"/>
      <w:r w:rsidRPr="002822B5">
        <w:rPr>
          <w:sz w:val="28"/>
          <w:szCs w:val="28"/>
        </w:rPr>
        <w:t xml:space="preserve"> лесосеки, прогалины и </w:t>
      </w:r>
      <w:proofErr w:type="gramStart"/>
      <w:r w:rsidRPr="002822B5">
        <w:rPr>
          <w:sz w:val="28"/>
          <w:szCs w:val="28"/>
        </w:rPr>
        <w:t>другие</w:t>
      </w:r>
      <w:proofErr w:type="gramEnd"/>
      <w:r w:rsidRPr="002822B5">
        <w:rPr>
          <w:sz w:val="28"/>
          <w:szCs w:val="28"/>
        </w:rPr>
        <w:t xml:space="preserve"> не покрытые лесной растительностью земли, до проведения на них </w:t>
      </w:r>
      <w:proofErr w:type="spellStart"/>
      <w:r w:rsidRPr="002822B5">
        <w:rPr>
          <w:sz w:val="28"/>
          <w:szCs w:val="28"/>
        </w:rPr>
        <w:t>лесовосстановления</w:t>
      </w:r>
      <w:proofErr w:type="spellEnd"/>
      <w:r w:rsidRPr="002822B5">
        <w:rPr>
          <w:sz w:val="28"/>
          <w:szCs w:val="28"/>
        </w:rPr>
        <w:t>. В необходимых случаях для сенокошения могут использоваться пригодные для этой цели участки малоценных лесных насаждений, не намеченные под реконструкцию.</w:t>
      </w:r>
    </w:p>
    <w:p w:rsidR="008D639F" w:rsidRPr="002822B5" w:rsidRDefault="008D639F" w:rsidP="008D639F">
      <w:pPr>
        <w:shd w:val="clear" w:color="auto" w:fill="FFFFFF"/>
        <w:ind w:firstLine="709"/>
        <w:jc w:val="both"/>
        <w:rPr>
          <w:sz w:val="28"/>
          <w:szCs w:val="28"/>
        </w:rPr>
      </w:pPr>
      <w:r w:rsidRPr="002822B5">
        <w:rPr>
          <w:sz w:val="28"/>
          <w:szCs w:val="28"/>
        </w:rPr>
        <w:t xml:space="preserve">Для выпаса сельскохозяйственных животных должны использоваться нелесные земли, а также </w:t>
      </w:r>
      <w:proofErr w:type="spellStart"/>
      <w:r w:rsidRPr="002822B5">
        <w:rPr>
          <w:sz w:val="28"/>
          <w:szCs w:val="28"/>
        </w:rPr>
        <w:t>необлесившиеся</w:t>
      </w:r>
      <w:proofErr w:type="spellEnd"/>
      <w:r w:rsidRPr="002822B5">
        <w:rPr>
          <w:sz w:val="28"/>
          <w:szCs w:val="28"/>
        </w:rPr>
        <w:t xml:space="preserve"> вырубки, редины, прогалины и </w:t>
      </w:r>
      <w:proofErr w:type="gramStart"/>
      <w:r w:rsidRPr="002822B5">
        <w:rPr>
          <w:sz w:val="28"/>
          <w:szCs w:val="28"/>
        </w:rPr>
        <w:t>другие</w:t>
      </w:r>
      <w:proofErr w:type="gramEnd"/>
      <w:r w:rsidRPr="002822B5">
        <w:rPr>
          <w:sz w:val="28"/>
          <w:szCs w:val="28"/>
        </w:rPr>
        <w:t xml:space="preserve"> не покрытые лесной растительностью земли, до проведения на них </w:t>
      </w:r>
      <w:proofErr w:type="spellStart"/>
      <w:r w:rsidRPr="002822B5">
        <w:rPr>
          <w:sz w:val="28"/>
          <w:szCs w:val="28"/>
        </w:rPr>
        <w:t>лесовосстановления</w:t>
      </w:r>
      <w:proofErr w:type="spellEnd"/>
      <w:r w:rsidRPr="002822B5">
        <w:rPr>
          <w:sz w:val="28"/>
          <w:szCs w:val="28"/>
        </w:rPr>
        <w:t>.</w:t>
      </w:r>
    </w:p>
    <w:p w:rsidR="008D639F" w:rsidRPr="002822B5" w:rsidRDefault="008D639F" w:rsidP="008D639F">
      <w:pPr>
        <w:shd w:val="clear" w:color="auto" w:fill="FFFFFF"/>
        <w:ind w:firstLine="709"/>
        <w:jc w:val="both"/>
        <w:rPr>
          <w:sz w:val="28"/>
          <w:szCs w:val="28"/>
        </w:rPr>
      </w:pPr>
      <w:r w:rsidRPr="002822B5">
        <w:rPr>
          <w:sz w:val="28"/>
          <w:szCs w:val="28"/>
        </w:rPr>
        <w:t>Полностью запрещена сельскохозяйственная деятельность в лесопарковых зонах, городских лесах, на заповедных лесных участках. Запрет обусловлен необходимостью ограничения антропогенного воздействия на окружающую среду.</w:t>
      </w:r>
    </w:p>
    <w:p w:rsidR="008D639F" w:rsidRPr="002822B5" w:rsidRDefault="008D639F" w:rsidP="008D639F">
      <w:pPr>
        <w:shd w:val="clear" w:color="auto" w:fill="FFFFFF"/>
        <w:ind w:firstLine="709"/>
        <w:jc w:val="both"/>
        <w:rPr>
          <w:sz w:val="28"/>
          <w:szCs w:val="28"/>
        </w:rPr>
      </w:pPr>
      <w:r w:rsidRPr="002822B5">
        <w:rPr>
          <w:sz w:val="28"/>
          <w:szCs w:val="28"/>
        </w:rPr>
        <w:t xml:space="preserve">Впервые запрещено использовать для ведения сельского хозяйства земли, занятые лесными культурами, естественными молодняками ценных древесных пород, селекционно-лесосеменных, сосновых, елово-пихтовых, ивовых, твердолиственных, ореховых плантаций, с проектируемыми мероприятиями по содействию естественному </w:t>
      </w:r>
      <w:proofErr w:type="spellStart"/>
      <w:r w:rsidRPr="002822B5">
        <w:rPr>
          <w:sz w:val="28"/>
          <w:szCs w:val="28"/>
        </w:rPr>
        <w:t>лесовосстановлению</w:t>
      </w:r>
      <w:proofErr w:type="spellEnd"/>
      <w:r w:rsidRPr="002822B5">
        <w:rPr>
          <w:sz w:val="28"/>
          <w:szCs w:val="28"/>
        </w:rPr>
        <w:t xml:space="preserve"> и </w:t>
      </w:r>
      <w:proofErr w:type="spellStart"/>
      <w:r w:rsidRPr="002822B5">
        <w:rPr>
          <w:sz w:val="28"/>
          <w:szCs w:val="28"/>
        </w:rPr>
        <w:t>лесовосстановлению</w:t>
      </w:r>
      <w:proofErr w:type="spellEnd"/>
      <w:r w:rsidRPr="002822B5">
        <w:rPr>
          <w:sz w:val="28"/>
          <w:szCs w:val="28"/>
        </w:rPr>
        <w:t xml:space="preserve"> хвойными и твердолиственными породами, с легкоразмываемыми и развеиваемыми почвами.</w:t>
      </w:r>
    </w:p>
    <w:p w:rsidR="008D639F" w:rsidRPr="002822B5" w:rsidRDefault="008D639F" w:rsidP="008D639F">
      <w:pPr>
        <w:shd w:val="clear" w:color="auto" w:fill="FFFFFF"/>
        <w:ind w:firstLine="709"/>
        <w:jc w:val="both"/>
        <w:rPr>
          <w:sz w:val="28"/>
          <w:szCs w:val="28"/>
        </w:rPr>
      </w:pPr>
      <w:r w:rsidRPr="002822B5">
        <w:rPr>
          <w:sz w:val="28"/>
          <w:szCs w:val="28"/>
        </w:rPr>
        <w:t xml:space="preserve">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</w:t>
      </w:r>
      <w:proofErr w:type="gramStart"/>
      <w:r w:rsidRPr="002822B5">
        <w:rPr>
          <w:sz w:val="28"/>
          <w:szCs w:val="28"/>
        </w:rPr>
        <w:t>в</w:t>
      </w:r>
      <w:proofErr w:type="gramEnd"/>
      <w:r w:rsidRPr="002822B5">
        <w:rPr>
          <w:sz w:val="28"/>
          <w:szCs w:val="28"/>
        </w:rPr>
        <w:t xml:space="preserve"> пишу лесных ресурсов (пищевых лесных ресурсов), а также </w:t>
      </w:r>
      <w:proofErr w:type="spellStart"/>
      <w:r w:rsidRPr="002822B5">
        <w:rPr>
          <w:sz w:val="28"/>
          <w:szCs w:val="28"/>
        </w:rPr>
        <w:t>недревесных</w:t>
      </w:r>
      <w:proofErr w:type="spellEnd"/>
      <w:r w:rsidRPr="002822B5">
        <w:rPr>
          <w:sz w:val="28"/>
          <w:szCs w:val="28"/>
        </w:rPr>
        <w:t xml:space="preserve"> лесных ресурсов.</w:t>
      </w:r>
    </w:p>
    <w:p w:rsidR="008D639F" w:rsidRPr="002822B5" w:rsidRDefault="008D639F" w:rsidP="008D639F">
      <w:pPr>
        <w:shd w:val="clear" w:color="auto" w:fill="FFFFFF"/>
        <w:ind w:firstLine="709"/>
        <w:jc w:val="both"/>
        <w:rPr>
          <w:sz w:val="28"/>
          <w:szCs w:val="28"/>
        </w:rPr>
      </w:pPr>
      <w:r w:rsidRPr="002822B5">
        <w:rPr>
          <w:sz w:val="28"/>
          <w:szCs w:val="28"/>
        </w:rPr>
        <w:t xml:space="preserve">Для выращивания сельскохозяйственных культур должны использоваться нелесные земли, а также </w:t>
      </w:r>
      <w:proofErr w:type="spellStart"/>
      <w:r w:rsidRPr="002822B5">
        <w:rPr>
          <w:sz w:val="28"/>
          <w:szCs w:val="28"/>
        </w:rPr>
        <w:t>необлесившиеся</w:t>
      </w:r>
      <w:proofErr w:type="spellEnd"/>
      <w:r w:rsidRPr="002822B5">
        <w:rPr>
          <w:sz w:val="28"/>
          <w:szCs w:val="28"/>
        </w:rPr>
        <w:t xml:space="preserve"> лесосеки, прогалины и </w:t>
      </w:r>
      <w:proofErr w:type="gramStart"/>
      <w:r w:rsidRPr="002822B5">
        <w:rPr>
          <w:sz w:val="28"/>
          <w:szCs w:val="28"/>
        </w:rPr>
        <w:t>другие</w:t>
      </w:r>
      <w:proofErr w:type="gramEnd"/>
      <w:r w:rsidRPr="002822B5">
        <w:rPr>
          <w:sz w:val="28"/>
          <w:szCs w:val="28"/>
        </w:rPr>
        <w:t xml:space="preserve"> не покрытые лесной растительностью земли, до проведения на них </w:t>
      </w:r>
      <w:proofErr w:type="spellStart"/>
      <w:r w:rsidRPr="002822B5">
        <w:rPr>
          <w:sz w:val="28"/>
          <w:szCs w:val="28"/>
        </w:rPr>
        <w:t>лесовосстановления</w:t>
      </w:r>
      <w:proofErr w:type="spellEnd"/>
      <w:r w:rsidRPr="002822B5">
        <w:rPr>
          <w:sz w:val="28"/>
          <w:szCs w:val="28"/>
        </w:rPr>
        <w:t>.</w:t>
      </w:r>
    </w:p>
    <w:p w:rsidR="008D639F" w:rsidRPr="002822B5" w:rsidRDefault="008D639F" w:rsidP="008D639F">
      <w:pPr>
        <w:shd w:val="clear" w:color="auto" w:fill="FFFFFF"/>
        <w:ind w:firstLine="709"/>
        <w:jc w:val="both"/>
        <w:rPr>
          <w:sz w:val="28"/>
          <w:szCs w:val="28"/>
        </w:rPr>
      </w:pPr>
      <w:r w:rsidRPr="002822B5">
        <w:rPr>
          <w:sz w:val="28"/>
          <w:szCs w:val="28"/>
        </w:rPr>
        <w:t>На лиц, ведущих сельскохозяйственную деятельность в лесах, налагаются и определенные обязанности:</w:t>
      </w:r>
    </w:p>
    <w:p w:rsidR="008D639F" w:rsidRPr="002822B5" w:rsidRDefault="008D639F" w:rsidP="008D639F">
      <w:pPr>
        <w:shd w:val="clear" w:color="auto" w:fill="FFFFFF"/>
        <w:ind w:firstLine="709"/>
        <w:jc w:val="both"/>
        <w:rPr>
          <w:sz w:val="28"/>
          <w:szCs w:val="28"/>
        </w:rPr>
      </w:pPr>
      <w:r w:rsidRPr="002822B5">
        <w:rPr>
          <w:sz w:val="28"/>
          <w:szCs w:val="28"/>
        </w:rPr>
        <w:lastRenderedPageBreak/>
        <w:t>- составление проекта освоения лесов (документ, согласованный с органами лесного хозяйства, и определяющий помимо прочего перечень и характеристику объектов инфраструктуры, подлежащий возведению на лесном участке),</w:t>
      </w:r>
    </w:p>
    <w:p w:rsidR="008D639F" w:rsidRPr="002822B5" w:rsidRDefault="008D639F" w:rsidP="008D639F">
      <w:pPr>
        <w:shd w:val="clear" w:color="auto" w:fill="FFFFFF"/>
        <w:ind w:firstLine="709"/>
        <w:jc w:val="both"/>
        <w:rPr>
          <w:sz w:val="28"/>
          <w:szCs w:val="28"/>
        </w:rPr>
      </w:pPr>
      <w:r w:rsidRPr="002822B5">
        <w:rPr>
          <w:sz w:val="28"/>
          <w:szCs w:val="28"/>
        </w:rPr>
        <w:t>- подача ежегодной лесной декларации (заявление об использовании лесов)</w:t>
      </w:r>
    </w:p>
    <w:p w:rsidR="008D639F" w:rsidRPr="002822B5" w:rsidRDefault="008D639F" w:rsidP="008D639F">
      <w:pPr>
        <w:shd w:val="clear" w:color="auto" w:fill="FFFFFF"/>
        <w:ind w:firstLine="709"/>
        <w:jc w:val="both"/>
        <w:rPr>
          <w:sz w:val="28"/>
          <w:szCs w:val="28"/>
        </w:rPr>
      </w:pPr>
      <w:r w:rsidRPr="002822B5">
        <w:rPr>
          <w:sz w:val="28"/>
          <w:szCs w:val="28"/>
        </w:rPr>
        <w:t>- осуществлять меры санитарной безопасности в лесах, в том числе санитарно-оздоровительные и профилактические мероприятия по защите лесов,</w:t>
      </w:r>
    </w:p>
    <w:p w:rsidR="008D639F" w:rsidRPr="002822B5" w:rsidRDefault="008D639F" w:rsidP="008D639F">
      <w:pPr>
        <w:shd w:val="clear" w:color="auto" w:fill="FFFFFF"/>
        <w:ind w:firstLine="709"/>
        <w:jc w:val="both"/>
        <w:rPr>
          <w:sz w:val="28"/>
          <w:szCs w:val="28"/>
        </w:rPr>
      </w:pPr>
      <w:r w:rsidRPr="002822B5">
        <w:rPr>
          <w:sz w:val="28"/>
          <w:szCs w:val="28"/>
        </w:rPr>
        <w:t>- соблюдать требования пожарной безопасности в лесах,</w:t>
      </w:r>
    </w:p>
    <w:p w:rsidR="008D639F" w:rsidRPr="002822B5" w:rsidRDefault="008D639F" w:rsidP="008D639F">
      <w:pPr>
        <w:shd w:val="clear" w:color="auto" w:fill="FFFFFF"/>
        <w:ind w:firstLine="709"/>
        <w:jc w:val="both"/>
        <w:rPr>
          <w:sz w:val="28"/>
          <w:szCs w:val="28"/>
        </w:rPr>
      </w:pPr>
      <w:r w:rsidRPr="002822B5">
        <w:rPr>
          <w:sz w:val="28"/>
          <w:szCs w:val="28"/>
        </w:rPr>
        <w:t>- представлять отчеты об использовании лесов и об охране лесов от пожаров.</w:t>
      </w:r>
    </w:p>
    <w:p w:rsidR="008D639F" w:rsidRDefault="008D639F" w:rsidP="008D63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D639F" w:rsidRPr="00724DFD" w:rsidRDefault="008D639F" w:rsidP="008D639F">
      <w:pPr>
        <w:shd w:val="clear" w:color="auto" w:fill="FFFFFF"/>
        <w:spacing w:before="267" w:after="180" w:line="267" w:lineRule="atLeast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724DFD">
        <w:rPr>
          <w:b/>
          <w:bCs/>
          <w:sz w:val="28"/>
          <w:szCs w:val="28"/>
        </w:rPr>
        <w:t>О порядке обращения с ртутьсодержащими отходами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t>Действующее законодательство предусматривает особый порядок сбора, транспортирования, утилизации и обезвреживания отходов, представляющих опасность для человека и окружающей среды, к которым в том числе отнесены ртутьсодержащие отходы.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t>В настоящее время применение люминесцентных и других ртутьсодержащих ламп как источников света –  явление очень популярное ввиду очень низкого энергопотребления. Вместе с тем такие лампы таят в себе и серьезную опасность для всего живого.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t xml:space="preserve">В силу статьи 4.1 Федерального закона от 24.06.1998 № 89-ФЗ «Об отходах производства и потребления» отходы в зависимости от степени негативного воздействия на окружающую среду подразделяются в соответствии с 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 </w:t>
      </w:r>
      <w:proofErr w:type="gramStart"/>
      <w:r w:rsidRPr="00724DFD">
        <w:rPr>
          <w:sz w:val="28"/>
          <w:szCs w:val="28"/>
          <w:bdr w:val="none" w:sz="0" w:space="0" w:color="auto" w:frame="1"/>
        </w:rPr>
        <w:t xml:space="preserve">I класс - чрезвычайно опасные отходы; II класс - </w:t>
      </w:r>
      <w:proofErr w:type="spellStart"/>
      <w:r w:rsidRPr="00724DFD">
        <w:rPr>
          <w:sz w:val="28"/>
          <w:szCs w:val="28"/>
          <w:bdr w:val="none" w:sz="0" w:space="0" w:color="auto" w:frame="1"/>
        </w:rPr>
        <w:t>высокоопасные</w:t>
      </w:r>
      <w:proofErr w:type="spellEnd"/>
      <w:r w:rsidRPr="00724DFD">
        <w:rPr>
          <w:sz w:val="28"/>
          <w:szCs w:val="28"/>
          <w:bdr w:val="none" w:sz="0" w:space="0" w:color="auto" w:frame="1"/>
        </w:rPr>
        <w:t xml:space="preserve"> отходы; III класс - умеренно опасные отходы; IV класс - малоопасные отходы; V класс - практически неопасные отходы.</w:t>
      </w:r>
      <w:proofErr w:type="gramEnd"/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lastRenderedPageBreak/>
        <w:t xml:space="preserve">В соответствии с федеральным классификационным каталогом отходов, утвержденным приказом </w:t>
      </w:r>
      <w:proofErr w:type="spellStart"/>
      <w:r w:rsidRPr="00724DFD">
        <w:rPr>
          <w:sz w:val="28"/>
          <w:szCs w:val="28"/>
          <w:bdr w:val="none" w:sz="0" w:space="0" w:color="auto" w:frame="1"/>
        </w:rPr>
        <w:t>Росприроднадзора</w:t>
      </w:r>
      <w:proofErr w:type="spellEnd"/>
      <w:r w:rsidRPr="00724DFD">
        <w:rPr>
          <w:sz w:val="28"/>
          <w:szCs w:val="28"/>
          <w:bdr w:val="none" w:sz="0" w:space="0" w:color="auto" w:frame="1"/>
        </w:rPr>
        <w:t xml:space="preserve"> от 22.05.2017 № 242, лампы ртутные, ртутно-кварцевые, люминесцентные, утратившие потребительские свойства, имеющие код 4 71 101 01 52 1, отнесены к отходам I класса опасности (чрезвычайно опасные отходы).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t>Количество ртути в отработанной лампе может варьироваться в зависимости от вида лампочки и обычно составляет в среднем 3-5 мг на единицу изделия.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t>Опасность отработанных и деформированных ламп обусловлена значительным негативным воздействием ртути и ее паров на человека и другие живые организмы. Последствия для здоровья человека могут быть самыми разными: от головных болей и утомляемости до летального исхода.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t>Просто выбрасывать такие источники света в мусорный контейнер нельзя, поскольку ртуть проникает сначала в грунт, затем в воду, впоследствии это вещество может отравить растения и попасть в организм человека. В этой связи, зная требования по обращению с ртутьсодержащими отходами, можно снизить количество опасных веществ, проникающих в почву, а также обеспечить экологическую безопасность.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t>Сбор и правильная утилизация ртутьсодержащих ламп – обязательная мера по обеспечению безопасности в жилых и нежилых помещениях.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t>В многоквартирных жилых домах вопросы организации мест для накопления, а также накопления отработанных ртутьсодержащих ламп и их передачи в специализированные организации возложены на управляющие компании, осуществляющие содержание общего имущества в домах. Указанная обязанность продиктована пунктом 11 Правил  содержания общего имущества в многоквартирном доме, утвержденных постановлением Правительства Российской Федерации от 13.08.2006 № 491.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724DFD">
        <w:rPr>
          <w:sz w:val="28"/>
          <w:szCs w:val="28"/>
          <w:bdr w:val="none" w:sz="0" w:space="0" w:color="auto" w:frame="1"/>
        </w:rPr>
        <w:t xml:space="preserve">В других случаях порядок обращения с отработанными ртутьсодержащими лампами определен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</w:t>
      </w:r>
      <w:r w:rsidRPr="00724DFD">
        <w:rPr>
          <w:sz w:val="28"/>
          <w:szCs w:val="28"/>
          <w:bdr w:val="none" w:sz="0" w:space="0" w:color="auto" w:frame="1"/>
        </w:rPr>
        <w:lastRenderedPageBreak/>
        <w:t>Российской Федерации от 03.09.2010 № 681, в соответствии с которыми вопросы организации сбора</w:t>
      </w:r>
      <w:proofErr w:type="gramEnd"/>
      <w:r w:rsidRPr="00724DFD">
        <w:rPr>
          <w:sz w:val="28"/>
          <w:szCs w:val="28"/>
          <w:bdr w:val="none" w:sz="0" w:space="0" w:color="auto" w:frame="1"/>
        </w:rPr>
        <w:t xml:space="preserve"> и определения мест первичного сбора и размещения отработанных ртутьсодержащих ламп у потребителей, а также их информирования возложены на органы местного самоуправления.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t xml:space="preserve">При нарушении целостности корпуса осветительного элемента или </w:t>
      </w:r>
      <w:proofErr w:type="gramStart"/>
      <w:r w:rsidRPr="00724DFD">
        <w:rPr>
          <w:sz w:val="28"/>
          <w:szCs w:val="28"/>
          <w:bdr w:val="none" w:sz="0" w:space="0" w:color="auto" w:frame="1"/>
        </w:rPr>
        <w:t>по</w:t>
      </w:r>
      <w:proofErr w:type="gramEnd"/>
      <w:r w:rsidRPr="00724DFD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724DFD">
        <w:rPr>
          <w:sz w:val="28"/>
          <w:szCs w:val="28"/>
          <w:bdr w:val="none" w:sz="0" w:space="0" w:color="auto" w:frame="1"/>
        </w:rPr>
        <w:t>окончании</w:t>
      </w:r>
      <w:proofErr w:type="gramEnd"/>
      <w:r w:rsidRPr="00724DFD">
        <w:rPr>
          <w:sz w:val="28"/>
          <w:szCs w:val="28"/>
          <w:bdr w:val="none" w:sz="0" w:space="0" w:color="auto" w:frame="1"/>
        </w:rPr>
        <w:t xml:space="preserve"> срока его службы ртутьсодержащие лампочки утилизируются сразу или подлежат временному накоплению в специально оборудованном закрытом контейнере с дальнейшим решением вопроса по их транспортировке и утилизации специализированными организациями.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t xml:space="preserve">Управляющие компании, специализированные организации должны обеспечить условия для накопления и возможного хранения указанных опасных отходов. </w:t>
      </w:r>
      <w:proofErr w:type="gramStart"/>
      <w:r w:rsidRPr="00724DFD">
        <w:rPr>
          <w:sz w:val="28"/>
          <w:szCs w:val="28"/>
          <w:bdr w:val="none" w:sz="0" w:space="0" w:color="auto" w:frame="1"/>
        </w:rPr>
        <w:t>Складирование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  <w:r w:rsidRPr="00724DFD">
        <w:rPr>
          <w:sz w:val="28"/>
          <w:szCs w:val="28"/>
          <w:bdr w:val="none" w:sz="0" w:space="0" w:color="auto" w:frame="1"/>
        </w:rPr>
        <w:t xml:space="preserve"> При этом не допускается совместное хранение поврежденных и неповрежденных ртутьсодержащих ламп. В частности, с целью контроля назначается ответственное лицо, которое должно вести журнал. Этот документ должен содержать информацию о движении отходов (поступлении и передаче). Впоследствии передача отработанных ртутьсодержащих отходов должна производиться специализированным организациям с целью их дальнейшей утилизации, обезвреживания.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t>При этом согласно части 1 статьи 9 Федерального закона от 24.06.1998 № 89-ФЗ «Об отходах производства и потребления», а также пункту 30 части 1 статьи 12 Федерального закона от 04.05.2011 № 99-ФЗ «О лицензировании отдельных видов деятельности»  деятельность по сбору, транспортированию, обработке, утилизации, обезвреживанию, размещению ртутьсодержащих отходов подлежит обязательному лицензированию.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t>В связи с чем, решая вопрос о сдаче ртутьсодержащих отходов, необходимо выяснять наличие у организаций, специализирующихся на этом, необходимой лицензии на осуществление указанного вида деятельности.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t>Соблюдая указанные требования законодательства, можно обеспечить надлежащую реализацию права каждого гражданина на благоприятную окружающую среду в целях нынешнего и будущих поколений людей.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lastRenderedPageBreak/>
        <w:t xml:space="preserve">Следует отметить, что за осуществление указанной предпринимательской деятельности без лицензии частью 2 статьи 14.1 </w:t>
      </w:r>
      <w:proofErr w:type="spellStart"/>
      <w:r w:rsidRPr="00724DFD">
        <w:rPr>
          <w:sz w:val="28"/>
          <w:szCs w:val="28"/>
          <w:bdr w:val="none" w:sz="0" w:space="0" w:color="auto" w:frame="1"/>
        </w:rPr>
        <w:t>КоАП</w:t>
      </w:r>
      <w:proofErr w:type="spellEnd"/>
      <w:r w:rsidRPr="00724DFD">
        <w:rPr>
          <w:sz w:val="28"/>
          <w:szCs w:val="28"/>
          <w:bdr w:val="none" w:sz="0" w:space="0" w:color="auto" w:frame="1"/>
        </w:rPr>
        <w:t xml:space="preserve"> РФ предусмотрена административная ответственность в виде административного штрафа, размер которого составляет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8D639F" w:rsidRPr="00724DFD" w:rsidRDefault="008D639F" w:rsidP="008D639F">
      <w:pPr>
        <w:ind w:firstLine="709"/>
        <w:jc w:val="both"/>
        <w:textAlignment w:val="baseline"/>
        <w:rPr>
          <w:sz w:val="28"/>
          <w:szCs w:val="28"/>
        </w:rPr>
      </w:pPr>
      <w:r w:rsidRPr="00724DFD">
        <w:rPr>
          <w:sz w:val="28"/>
          <w:szCs w:val="28"/>
          <w:bdr w:val="none" w:sz="0" w:space="0" w:color="auto" w:frame="1"/>
        </w:rPr>
        <w:t xml:space="preserve">За несоблюдение экологических и санитарно-эпидемиологических требований при обращении с отходами, в том числе ртутьсодержащими, статьей 8.2 </w:t>
      </w:r>
      <w:proofErr w:type="spellStart"/>
      <w:r w:rsidRPr="00724DFD">
        <w:rPr>
          <w:sz w:val="28"/>
          <w:szCs w:val="28"/>
          <w:bdr w:val="none" w:sz="0" w:space="0" w:color="auto" w:frame="1"/>
        </w:rPr>
        <w:t>КоАП</w:t>
      </w:r>
      <w:proofErr w:type="spellEnd"/>
      <w:r w:rsidRPr="00724DFD">
        <w:rPr>
          <w:sz w:val="28"/>
          <w:szCs w:val="28"/>
          <w:bdr w:val="none" w:sz="0" w:space="0" w:color="auto" w:frame="1"/>
        </w:rPr>
        <w:t xml:space="preserve"> РФ предусмотрена административная ответственность в виде административного штрафа, размер которого составляет на граждан в размере от одной тысячи до двух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 </w:t>
      </w:r>
    </w:p>
    <w:p w:rsidR="008D639F" w:rsidRDefault="008D639F" w:rsidP="008D63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D639F" w:rsidRDefault="008D639F" w:rsidP="008D63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8D639F" w:rsidRPr="00903BA3" w:rsidRDefault="008D639F" w:rsidP="008D63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юрист 2</w:t>
      </w:r>
      <w:r w:rsidR="000B21C6">
        <w:rPr>
          <w:sz w:val="28"/>
          <w:szCs w:val="28"/>
        </w:rPr>
        <w:t xml:space="preserve"> класса </w:t>
      </w:r>
      <w:r w:rsidR="000B21C6">
        <w:rPr>
          <w:sz w:val="28"/>
          <w:szCs w:val="28"/>
        </w:rPr>
        <w:tab/>
      </w:r>
      <w:r w:rsidR="000B21C6">
        <w:rPr>
          <w:sz w:val="28"/>
          <w:szCs w:val="28"/>
        </w:rPr>
        <w:tab/>
      </w:r>
      <w:r w:rsidR="000B21C6">
        <w:rPr>
          <w:sz w:val="28"/>
          <w:szCs w:val="28"/>
        </w:rPr>
        <w:tab/>
      </w:r>
      <w:r w:rsidR="000B21C6">
        <w:rPr>
          <w:sz w:val="28"/>
          <w:szCs w:val="28"/>
        </w:rPr>
        <w:tab/>
      </w:r>
      <w:r w:rsidR="000B21C6">
        <w:rPr>
          <w:sz w:val="28"/>
          <w:szCs w:val="28"/>
        </w:rPr>
        <w:tab/>
      </w:r>
      <w:r w:rsidR="000B21C6">
        <w:rPr>
          <w:sz w:val="28"/>
          <w:szCs w:val="28"/>
        </w:rPr>
        <w:tab/>
      </w:r>
      <w:r>
        <w:rPr>
          <w:sz w:val="28"/>
          <w:szCs w:val="28"/>
        </w:rPr>
        <w:t xml:space="preserve">        С.П. Мельниченко</w:t>
      </w:r>
    </w:p>
    <w:p w:rsidR="008D639F" w:rsidRPr="00E00304" w:rsidRDefault="008D639F" w:rsidP="008D639F">
      <w:pPr>
        <w:jc w:val="both"/>
        <w:rPr>
          <w:sz w:val="32"/>
          <w:szCs w:val="32"/>
        </w:rPr>
      </w:pPr>
    </w:p>
    <w:p w:rsidR="003B6C51" w:rsidRDefault="003B6C51"/>
    <w:sectPr w:rsidR="003B6C51" w:rsidSect="003F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1C9A"/>
    <w:rsid w:val="000B21C6"/>
    <w:rsid w:val="00101C9A"/>
    <w:rsid w:val="003B6C51"/>
    <w:rsid w:val="003F6BBE"/>
    <w:rsid w:val="008D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BE"/>
  </w:style>
  <w:style w:type="paragraph" w:styleId="2">
    <w:name w:val="heading 2"/>
    <w:basedOn w:val="a"/>
    <w:link w:val="20"/>
    <w:uiPriority w:val="9"/>
    <w:qFormat/>
    <w:rsid w:val="008D6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3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8D63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8144</Characters>
  <Application>Microsoft Office Word</Application>
  <DocSecurity>0</DocSecurity>
  <Lines>67</Lines>
  <Paragraphs>19</Paragraphs>
  <ScaleCrop>false</ScaleCrop>
  <Company>Microsoft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4</cp:revision>
  <dcterms:created xsi:type="dcterms:W3CDTF">2017-10-06T09:18:00Z</dcterms:created>
  <dcterms:modified xsi:type="dcterms:W3CDTF">2017-10-06T09:24:00Z</dcterms:modified>
</cp:coreProperties>
</file>