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69" w:rsidRPr="00BC032D" w:rsidRDefault="00A00E69" w:rsidP="00CC6A75">
      <w:pPr>
        <w:pStyle w:val="a3"/>
        <w:shd w:val="clear" w:color="auto" w:fill="FFFFFF"/>
        <w:spacing w:before="0" w:beforeAutospacing="0" w:after="0" w:afterAutospacing="0"/>
        <w:ind w:firstLine="709"/>
        <w:jc w:val="center"/>
        <w:rPr>
          <w:b/>
        </w:rPr>
      </w:pPr>
    </w:p>
    <w:p w:rsidR="00A00E69" w:rsidRPr="00BC032D" w:rsidRDefault="00A00E69" w:rsidP="00CC6A75">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Прокуратурой Краснозерского района проведена проверка санитарно-эпидемиологического  законодательства при эксплуатации водозаборных скважин</w:t>
      </w:r>
    </w:p>
    <w:p w:rsidR="00A00E69" w:rsidRPr="00BC032D" w:rsidRDefault="00A00E69" w:rsidP="00CC6A75">
      <w:pPr>
        <w:autoSpaceDE w:val="0"/>
        <w:autoSpaceDN w:val="0"/>
        <w:adjustRightInd w:val="0"/>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bCs/>
          <w:sz w:val="24"/>
          <w:szCs w:val="24"/>
        </w:rPr>
        <w:t>Обеспечение санитарно-эпидемиологического благополучия является одним из основных условий реализации конституционных прав граждан на охрану здоровья и благоприятную окружающую среду.</w:t>
      </w:r>
    </w:p>
    <w:p w:rsidR="00A00E69" w:rsidRPr="00BC032D" w:rsidRDefault="00A00E69" w:rsidP="00CC6A75">
      <w:pPr>
        <w:pStyle w:val="a4"/>
        <w:ind w:firstLine="709"/>
      </w:pPr>
      <w:r w:rsidRPr="00BC032D">
        <w:t>В соответствии с требованиями законодательства, санитарно-эпидемиологическое благополучие населения обеспечивается посредством выполнения санитарно-противоэпидемиологических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A00E69" w:rsidRPr="00BC032D" w:rsidRDefault="00A00E69" w:rsidP="00CC6A75">
      <w:pPr>
        <w:pStyle w:val="a6"/>
        <w:ind w:firstLine="709"/>
        <w:jc w:val="both"/>
        <w:rPr>
          <w:rFonts w:cs="Times New Roman"/>
        </w:rPr>
      </w:pPr>
      <w:r w:rsidRPr="00BC032D">
        <w:rPr>
          <w:rFonts w:cs="Times New Roman"/>
          <w:shd w:val="clear" w:color="auto" w:fill="FFFFFF"/>
        </w:rPr>
        <w:t xml:space="preserve">Прокуратурой района проведена проверка </w:t>
      </w:r>
      <w:r w:rsidRPr="00BC032D">
        <w:rPr>
          <w:rFonts w:cs="Times New Roman"/>
        </w:rPr>
        <w:t xml:space="preserve">соблюдения </w:t>
      </w:r>
      <w:proofErr w:type="spellStart"/>
      <w:r w:rsidRPr="00BC032D">
        <w:rPr>
          <w:rFonts w:cs="Times New Roman"/>
        </w:rPr>
        <w:t>ресурсоснабжающими</w:t>
      </w:r>
      <w:proofErr w:type="spellEnd"/>
      <w:r w:rsidRPr="00BC032D">
        <w:rPr>
          <w:rFonts w:cs="Times New Roman"/>
        </w:rPr>
        <w:t xml:space="preserve"> организациями Краснозерского района санитарно-эпидемиологического законодательства  в части снабжения населения питьевой водой.</w:t>
      </w:r>
    </w:p>
    <w:p w:rsidR="00A00E69" w:rsidRPr="00BC032D" w:rsidRDefault="00A00E69" w:rsidP="00CC6A75">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Проверкой установлено, что зоны санитарной охраны водозаборных скважин, находящихся в обслуживании МУП «</w:t>
      </w:r>
      <w:proofErr w:type="spellStart"/>
      <w:r w:rsidRPr="00BC032D">
        <w:rPr>
          <w:rFonts w:ascii="Times New Roman" w:hAnsi="Times New Roman" w:cs="Times New Roman"/>
          <w:sz w:val="24"/>
          <w:szCs w:val="24"/>
        </w:rPr>
        <w:t>Краснозерский</w:t>
      </w:r>
      <w:proofErr w:type="spellEnd"/>
      <w:r w:rsidRPr="00BC032D">
        <w:rPr>
          <w:rFonts w:ascii="Times New Roman" w:hAnsi="Times New Roman" w:cs="Times New Roman"/>
          <w:sz w:val="24"/>
          <w:szCs w:val="24"/>
        </w:rPr>
        <w:t xml:space="preserve"> полигон ТБО» </w:t>
      </w:r>
      <w:proofErr w:type="gramStart"/>
      <w:r w:rsidRPr="00BC032D">
        <w:rPr>
          <w:rFonts w:ascii="Times New Roman" w:hAnsi="Times New Roman" w:cs="Times New Roman"/>
          <w:sz w:val="24"/>
          <w:szCs w:val="24"/>
        </w:rPr>
        <w:t>и ООО</w:t>
      </w:r>
      <w:proofErr w:type="gramEnd"/>
      <w:r w:rsidRPr="00BC032D">
        <w:rPr>
          <w:rFonts w:ascii="Times New Roman" w:hAnsi="Times New Roman" w:cs="Times New Roman"/>
          <w:sz w:val="24"/>
          <w:szCs w:val="24"/>
        </w:rPr>
        <w:t xml:space="preserve"> «</w:t>
      </w:r>
      <w:proofErr w:type="spellStart"/>
      <w:r w:rsidRPr="00BC032D">
        <w:rPr>
          <w:rFonts w:ascii="Times New Roman" w:hAnsi="Times New Roman" w:cs="Times New Roman"/>
          <w:sz w:val="24"/>
          <w:szCs w:val="24"/>
        </w:rPr>
        <w:t>Теплоэнерго</w:t>
      </w:r>
      <w:proofErr w:type="spellEnd"/>
      <w:r w:rsidRPr="00BC032D">
        <w:rPr>
          <w:rFonts w:ascii="Times New Roman" w:hAnsi="Times New Roman" w:cs="Times New Roman"/>
          <w:sz w:val="24"/>
          <w:szCs w:val="24"/>
        </w:rPr>
        <w:t>» организованы с нарушением санитарно-эпидемиологических требований, в том числе выявлены повреждения ограждений зоны первого пояса  водозабора. Руководителями предприятий не разработаны рабочие программы производственного контроля качества воды на 2020 год, а также ежеквартально не проводился производственный контроль качества питьевой воды.</w:t>
      </w:r>
    </w:p>
    <w:p w:rsidR="00A00E69" w:rsidRPr="00BC032D" w:rsidRDefault="00A00E69" w:rsidP="00CC6A75">
      <w:pPr>
        <w:autoSpaceDE w:val="0"/>
        <w:autoSpaceDN w:val="0"/>
        <w:adjustRightInd w:val="0"/>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Кроме того, работники, деятельность которых связана с коммунальным и бытовым обслуживанием населения водой, не проходили своевременно профессиональную гигиеническую подготовку.</w:t>
      </w:r>
    </w:p>
    <w:p w:rsidR="00A00E69" w:rsidRPr="00BC032D" w:rsidRDefault="00A00E69" w:rsidP="00CC6A75">
      <w:pPr>
        <w:pStyle w:val="a8"/>
        <w:spacing w:after="0" w:line="240" w:lineRule="auto"/>
        <w:ind w:firstLine="709"/>
        <w:contextualSpacing/>
        <w:jc w:val="both"/>
        <w:rPr>
          <w:rFonts w:cs="Times New Roman"/>
          <w:color w:val="auto"/>
        </w:rPr>
      </w:pPr>
      <w:r w:rsidRPr="00BC032D">
        <w:rPr>
          <w:rFonts w:cs="Times New Roman"/>
          <w:color w:val="auto"/>
        </w:rPr>
        <w:t xml:space="preserve">За допущенные нарушения руководители </w:t>
      </w:r>
      <w:proofErr w:type="spellStart"/>
      <w:r w:rsidRPr="00BC032D">
        <w:rPr>
          <w:rFonts w:cs="Times New Roman"/>
          <w:color w:val="auto"/>
        </w:rPr>
        <w:t>водоснабжающих</w:t>
      </w:r>
      <w:proofErr w:type="spellEnd"/>
      <w:r w:rsidRPr="00BC032D">
        <w:rPr>
          <w:rFonts w:cs="Times New Roman"/>
          <w:color w:val="auto"/>
        </w:rPr>
        <w:t xml:space="preserve"> предприятий по постановлениям прокурора района привлечены к административной ответственности по  ст. 6.5 </w:t>
      </w:r>
      <w:proofErr w:type="spellStart"/>
      <w:r w:rsidRPr="00BC032D">
        <w:rPr>
          <w:rFonts w:cs="Times New Roman"/>
          <w:color w:val="auto"/>
        </w:rPr>
        <w:t>КоАП</w:t>
      </w:r>
      <w:proofErr w:type="spellEnd"/>
      <w:r w:rsidRPr="00BC032D">
        <w:rPr>
          <w:rFonts w:cs="Times New Roman"/>
          <w:color w:val="auto"/>
        </w:rPr>
        <w:t xml:space="preserve"> РФ в виде штрафов. По результатам рассмотрения представлений прокурора в организациях проведено обучение работников санитарному минимуму, мероприятия по расчистке и приведению в нормативное состояние санитарно-защитной зоны водозаборных скважин запланированы на весенне-летний период 2021 года.</w:t>
      </w:r>
    </w:p>
    <w:p w:rsidR="00A00E69" w:rsidRPr="00BC032D" w:rsidRDefault="00A00E69" w:rsidP="00CC6A75">
      <w:pPr>
        <w:spacing w:after="0" w:line="240" w:lineRule="auto"/>
        <w:jc w:val="both"/>
        <w:rPr>
          <w:rFonts w:ascii="Times New Roman" w:hAnsi="Times New Roman" w:cs="Times New Roman"/>
          <w:sz w:val="24"/>
          <w:szCs w:val="24"/>
        </w:rPr>
      </w:pPr>
    </w:p>
    <w:p w:rsidR="00A00E69" w:rsidRPr="00BC032D" w:rsidRDefault="00A00E69" w:rsidP="00CC6A75">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A00E69" w:rsidRPr="00BC032D" w:rsidRDefault="00A00E69" w:rsidP="00CC6A75">
      <w:pPr>
        <w:tabs>
          <w:tab w:val="left" w:pos="7065"/>
        </w:tabs>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Краснозерского района                                                                А.С. Проскурина</w:t>
      </w:r>
    </w:p>
    <w:p w:rsidR="004A3D06" w:rsidRPr="00BC032D" w:rsidRDefault="004A3D06" w:rsidP="00CC6A75">
      <w:pPr>
        <w:tabs>
          <w:tab w:val="left" w:pos="7065"/>
        </w:tabs>
        <w:spacing w:after="0" w:line="240" w:lineRule="auto"/>
        <w:jc w:val="both"/>
        <w:rPr>
          <w:rFonts w:ascii="Times New Roman" w:hAnsi="Times New Roman" w:cs="Times New Roman"/>
          <w:sz w:val="24"/>
          <w:szCs w:val="24"/>
        </w:rPr>
      </w:pPr>
    </w:p>
    <w:p w:rsidR="004A3D06" w:rsidRPr="00BC032D" w:rsidRDefault="004A3D06" w:rsidP="00CC6A75">
      <w:pPr>
        <w:spacing w:after="0" w:line="240" w:lineRule="auto"/>
        <w:ind w:firstLine="709"/>
        <w:jc w:val="center"/>
        <w:rPr>
          <w:rFonts w:ascii="Times New Roman" w:hAnsi="Times New Roman" w:cs="Times New Roman"/>
          <w:b/>
          <w:sz w:val="24"/>
          <w:szCs w:val="24"/>
        </w:rPr>
      </w:pPr>
      <w:r w:rsidRPr="00BC032D">
        <w:rPr>
          <w:rFonts w:ascii="Times New Roman" w:hAnsi="Times New Roman" w:cs="Times New Roman"/>
          <w:b/>
          <w:sz w:val="24"/>
          <w:szCs w:val="24"/>
        </w:rPr>
        <w:t>Долг по алиментам должен быть выплачен и после совершеннолетия ребёнка</w:t>
      </w:r>
    </w:p>
    <w:p w:rsidR="004A3D06" w:rsidRPr="00BC032D" w:rsidRDefault="004A3D06" w:rsidP="00CC6A75">
      <w:pPr>
        <w:spacing w:after="0" w:line="240" w:lineRule="auto"/>
        <w:ind w:firstLine="709"/>
        <w:jc w:val="both"/>
        <w:rPr>
          <w:rFonts w:ascii="Times New Roman" w:hAnsi="Times New Roman" w:cs="Times New Roman"/>
          <w:sz w:val="24"/>
          <w:szCs w:val="24"/>
        </w:rPr>
      </w:pPr>
    </w:p>
    <w:p w:rsidR="004A3D06" w:rsidRPr="00BC032D" w:rsidRDefault="004A3D06" w:rsidP="00CC6A75">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Семейным кодексом Российской Федерации и Федеральным законом «Об исполнительном производстве» предусмотрено прекращение исполнительного производства о взыскании алиментов на содержание ребёнка при достижении им совершеннолетия. Однако, при наличии задолженности по алиментам, судебный пристав-исполнитель одновременно с принятием решения о прекращении такого исполнительного производства возбуждает исполнительное производство о вз</w:t>
      </w:r>
      <w:r w:rsidRPr="00BC032D">
        <w:rPr>
          <w:rFonts w:ascii="Times New Roman" w:hAnsi="Times New Roman" w:cs="Times New Roman"/>
          <w:sz w:val="24"/>
          <w:szCs w:val="24"/>
        </w:rPr>
        <w:t>ы</w:t>
      </w:r>
      <w:r w:rsidRPr="00BC032D">
        <w:rPr>
          <w:rFonts w:ascii="Times New Roman" w:hAnsi="Times New Roman" w:cs="Times New Roman"/>
          <w:sz w:val="24"/>
          <w:szCs w:val="24"/>
        </w:rPr>
        <w:t>скании теперь уже задолженности по уплате алиментов. Долг по алиментам должен быть выплачен.</w:t>
      </w:r>
    </w:p>
    <w:p w:rsidR="004A3D06" w:rsidRPr="00BC032D" w:rsidRDefault="004A3D06" w:rsidP="00CC6A75">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Прокуратурой Краснозёрского района в связи с поступлением обращения гражданки С. проведена проверка соблюдения судебными приставами-исполнителями о</w:t>
      </w:r>
      <w:r w:rsidRPr="00BC032D">
        <w:rPr>
          <w:rFonts w:ascii="Times New Roman" w:hAnsi="Times New Roman" w:cs="Times New Roman"/>
          <w:sz w:val="24"/>
          <w:szCs w:val="24"/>
        </w:rPr>
        <w:t>т</w:t>
      </w:r>
      <w:r w:rsidRPr="00BC032D">
        <w:rPr>
          <w:rFonts w:ascii="Times New Roman" w:hAnsi="Times New Roman" w:cs="Times New Roman"/>
          <w:sz w:val="24"/>
          <w:szCs w:val="24"/>
        </w:rPr>
        <w:t>дела судебных приставов по Краснозерскому району порядка принудительного взыскания с гражданина Д. алиментов на содержание несове</w:t>
      </w:r>
      <w:r w:rsidRPr="00BC032D">
        <w:rPr>
          <w:rFonts w:ascii="Times New Roman" w:hAnsi="Times New Roman" w:cs="Times New Roman"/>
          <w:sz w:val="24"/>
          <w:szCs w:val="24"/>
        </w:rPr>
        <w:t>р</w:t>
      </w:r>
      <w:r w:rsidRPr="00BC032D">
        <w:rPr>
          <w:rFonts w:ascii="Times New Roman" w:hAnsi="Times New Roman" w:cs="Times New Roman"/>
          <w:sz w:val="24"/>
          <w:szCs w:val="24"/>
        </w:rPr>
        <w:t>шеннолетней дочери.</w:t>
      </w:r>
    </w:p>
    <w:p w:rsidR="004A3D06" w:rsidRPr="00BC032D" w:rsidRDefault="004A3D06" w:rsidP="00CC6A75">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В ходе проверки установлено, что отец ребёнка длительно не исполнял родительские обязанности, в том числе по содержанию ребенка, имеет долг по упл</w:t>
      </w:r>
      <w:r w:rsidRPr="00BC032D">
        <w:rPr>
          <w:rFonts w:ascii="Times New Roman" w:hAnsi="Times New Roman" w:cs="Times New Roman"/>
          <w:sz w:val="24"/>
          <w:szCs w:val="24"/>
        </w:rPr>
        <w:t>а</w:t>
      </w:r>
      <w:r w:rsidRPr="00BC032D">
        <w:rPr>
          <w:rFonts w:ascii="Times New Roman" w:hAnsi="Times New Roman" w:cs="Times New Roman"/>
          <w:sz w:val="24"/>
          <w:szCs w:val="24"/>
        </w:rPr>
        <w:t>те алиментов более 300 тыс</w:t>
      </w:r>
      <w:proofErr w:type="gramStart"/>
      <w:r w:rsidRPr="00BC032D">
        <w:rPr>
          <w:rFonts w:ascii="Times New Roman" w:hAnsi="Times New Roman" w:cs="Times New Roman"/>
          <w:sz w:val="24"/>
          <w:szCs w:val="24"/>
        </w:rPr>
        <w:t>.р</w:t>
      </w:r>
      <w:proofErr w:type="gramEnd"/>
      <w:r w:rsidRPr="00BC032D">
        <w:rPr>
          <w:rFonts w:ascii="Times New Roman" w:hAnsi="Times New Roman" w:cs="Times New Roman"/>
          <w:sz w:val="24"/>
          <w:szCs w:val="24"/>
        </w:rPr>
        <w:t>уб., в связи с чем был лишен судом родительских прав. Несмотря на это, долг по ал</w:t>
      </w:r>
      <w:r w:rsidRPr="00BC032D">
        <w:rPr>
          <w:rFonts w:ascii="Times New Roman" w:hAnsi="Times New Roman" w:cs="Times New Roman"/>
          <w:sz w:val="24"/>
          <w:szCs w:val="24"/>
        </w:rPr>
        <w:t>и</w:t>
      </w:r>
      <w:r w:rsidRPr="00BC032D">
        <w:rPr>
          <w:rFonts w:ascii="Times New Roman" w:hAnsi="Times New Roman" w:cs="Times New Roman"/>
          <w:sz w:val="24"/>
          <w:szCs w:val="24"/>
        </w:rPr>
        <w:t xml:space="preserve">ментам только увеличивался. </w:t>
      </w:r>
    </w:p>
    <w:p w:rsidR="004A3D06" w:rsidRPr="00BC032D" w:rsidRDefault="004A3D06" w:rsidP="00CC6A75">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 Судебным приставом-исполнителем было установлено место работы должника, однако своевременно работодателю не были направлены необходимые документы для удержания долга с заработной платы отца, алименты удержаны не были. Дочь должника явл</w:t>
      </w:r>
      <w:r w:rsidRPr="00BC032D">
        <w:rPr>
          <w:rFonts w:ascii="Times New Roman" w:hAnsi="Times New Roman" w:cs="Times New Roman"/>
          <w:sz w:val="24"/>
          <w:szCs w:val="24"/>
        </w:rPr>
        <w:t>я</w:t>
      </w:r>
      <w:r w:rsidRPr="00BC032D">
        <w:rPr>
          <w:rFonts w:ascii="Times New Roman" w:hAnsi="Times New Roman" w:cs="Times New Roman"/>
          <w:sz w:val="24"/>
          <w:szCs w:val="24"/>
        </w:rPr>
        <w:t xml:space="preserve">ется </w:t>
      </w:r>
      <w:r w:rsidRPr="00BC032D">
        <w:rPr>
          <w:rFonts w:ascii="Times New Roman" w:hAnsi="Times New Roman" w:cs="Times New Roman"/>
          <w:sz w:val="24"/>
          <w:szCs w:val="24"/>
        </w:rPr>
        <w:lastRenderedPageBreak/>
        <w:t xml:space="preserve">школьницей, но достигла совершеннолетия, в </w:t>
      </w:r>
      <w:proofErr w:type="gramStart"/>
      <w:r w:rsidRPr="00BC032D">
        <w:rPr>
          <w:rFonts w:ascii="Times New Roman" w:hAnsi="Times New Roman" w:cs="Times New Roman"/>
          <w:sz w:val="24"/>
          <w:szCs w:val="24"/>
        </w:rPr>
        <w:t>связи</w:t>
      </w:r>
      <w:proofErr w:type="gramEnd"/>
      <w:r w:rsidRPr="00BC032D">
        <w:rPr>
          <w:rFonts w:ascii="Times New Roman" w:hAnsi="Times New Roman" w:cs="Times New Roman"/>
          <w:sz w:val="24"/>
          <w:szCs w:val="24"/>
        </w:rPr>
        <w:t xml:space="preserve"> с чем исполнительное прои</w:t>
      </w:r>
      <w:r w:rsidRPr="00BC032D">
        <w:rPr>
          <w:rFonts w:ascii="Times New Roman" w:hAnsi="Times New Roman" w:cs="Times New Roman"/>
          <w:sz w:val="24"/>
          <w:szCs w:val="24"/>
        </w:rPr>
        <w:t>з</w:t>
      </w:r>
      <w:r w:rsidRPr="00BC032D">
        <w:rPr>
          <w:rFonts w:ascii="Times New Roman" w:hAnsi="Times New Roman" w:cs="Times New Roman"/>
          <w:sz w:val="24"/>
          <w:szCs w:val="24"/>
        </w:rPr>
        <w:t>водство о взыскании алиментов было прекращено, произведен расчет задолже</w:t>
      </w:r>
      <w:r w:rsidRPr="00BC032D">
        <w:rPr>
          <w:rFonts w:ascii="Times New Roman" w:hAnsi="Times New Roman" w:cs="Times New Roman"/>
          <w:sz w:val="24"/>
          <w:szCs w:val="24"/>
        </w:rPr>
        <w:t>н</w:t>
      </w:r>
      <w:r w:rsidRPr="00BC032D">
        <w:rPr>
          <w:rFonts w:ascii="Times New Roman" w:hAnsi="Times New Roman" w:cs="Times New Roman"/>
          <w:sz w:val="24"/>
          <w:szCs w:val="24"/>
        </w:rPr>
        <w:t>ности по алиментам.</w:t>
      </w:r>
    </w:p>
    <w:p w:rsidR="004A3D06" w:rsidRPr="00BC032D" w:rsidRDefault="004A3D06" w:rsidP="00CC6A75">
      <w:pPr>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sz w:val="24"/>
          <w:szCs w:val="24"/>
        </w:rPr>
        <w:t>Однако</w:t>
      </w:r>
      <w:proofErr w:type="gramStart"/>
      <w:r w:rsidRPr="00BC032D">
        <w:rPr>
          <w:rFonts w:ascii="Times New Roman" w:hAnsi="Times New Roman" w:cs="Times New Roman"/>
          <w:sz w:val="24"/>
          <w:szCs w:val="24"/>
        </w:rPr>
        <w:t>,</w:t>
      </w:r>
      <w:proofErr w:type="gramEnd"/>
      <w:r w:rsidRPr="00BC032D">
        <w:rPr>
          <w:rFonts w:ascii="Times New Roman" w:hAnsi="Times New Roman" w:cs="Times New Roman"/>
          <w:sz w:val="24"/>
          <w:szCs w:val="24"/>
        </w:rPr>
        <w:t xml:space="preserve"> в нарушение требований законодательства при прекращении и</w:t>
      </w:r>
      <w:r w:rsidRPr="00BC032D">
        <w:rPr>
          <w:rFonts w:ascii="Times New Roman" w:hAnsi="Times New Roman" w:cs="Times New Roman"/>
          <w:sz w:val="24"/>
          <w:szCs w:val="24"/>
        </w:rPr>
        <w:t>с</w:t>
      </w:r>
      <w:r w:rsidRPr="00BC032D">
        <w:rPr>
          <w:rFonts w:ascii="Times New Roman" w:hAnsi="Times New Roman" w:cs="Times New Roman"/>
          <w:sz w:val="24"/>
          <w:szCs w:val="24"/>
        </w:rPr>
        <w:t xml:space="preserve">полнительного производства судебным приставом-исполнителем не было возбуждено исполнительное производство о </w:t>
      </w:r>
      <w:r w:rsidRPr="00BC032D">
        <w:rPr>
          <w:rFonts w:ascii="Times New Roman" w:hAnsi="Times New Roman" w:cs="Times New Roman"/>
          <w:bCs/>
          <w:sz w:val="24"/>
          <w:szCs w:val="24"/>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4A3D06" w:rsidRPr="00BC032D" w:rsidRDefault="004A3D06" w:rsidP="00CC6A75">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bCs/>
          <w:sz w:val="24"/>
          <w:szCs w:val="24"/>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4A3D06" w:rsidRPr="00BC032D" w:rsidRDefault="004A3D06" w:rsidP="00CC6A75">
      <w:pPr>
        <w:spacing w:after="0" w:line="240" w:lineRule="auto"/>
        <w:jc w:val="both"/>
        <w:rPr>
          <w:rFonts w:ascii="Times New Roman" w:hAnsi="Times New Roman" w:cs="Times New Roman"/>
          <w:sz w:val="24"/>
          <w:szCs w:val="24"/>
        </w:rPr>
      </w:pPr>
    </w:p>
    <w:p w:rsidR="004A3D06" w:rsidRPr="00BC032D" w:rsidRDefault="004A3D06" w:rsidP="00CC6A75">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4A3D06" w:rsidRPr="00BC032D" w:rsidRDefault="004A3D06" w:rsidP="00CC6A75">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Краснозёрского района </w:t>
      </w:r>
      <w:r w:rsidR="004502C9" w:rsidRPr="00BC032D">
        <w:rPr>
          <w:rFonts w:ascii="Times New Roman" w:hAnsi="Times New Roman" w:cs="Times New Roman"/>
          <w:sz w:val="24"/>
          <w:szCs w:val="24"/>
        </w:rPr>
        <w:t xml:space="preserve">                                                                     </w:t>
      </w:r>
      <w:r w:rsidRPr="00BC032D">
        <w:rPr>
          <w:rFonts w:ascii="Times New Roman" w:hAnsi="Times New Roman" w:cs="Times New Roman"/>
          <w:sz w:val="24"/>
          <w:szCs w:val="24"/>
        </w:rPr>
        <w:t>Ю.И.Кузнецова</w:t>
      </w:r>
    </w:p>
    <w:p w:rsidR="00A00E69" w:rsidRPr="00BC032D" w:rsidRDefault="00A00E69" w:rsidP="00CC6A75">
      <w:pPr>
        <w:spacing w:after="0" w:line="240" w:lineRule="auto"/>
        <w:jc w:val="both"/>
        <w:rPr>
          <w:rFonts w:ascii="Times New Roman" w:hAnsi="Times New Roman" w:cs="Times New Roman"/>
          <w:sz w:val="24"/>
          <w:szCs w:val="24"/>
        </w:rPr>
      </w:pPr>
    </w:p>
    <w:p w:rsidR="005C42CC" w:rsidRPr="00BC032D" w:rsidRDefault="005C42CC" w:rsidP="00CC6A75">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5C42CC" w:rsidRPr="00BC032D" w:rsidRDefault="005C42CC" w:rsidP="00CC6A75">
      <w:pPr>
        <w:pStyle w:val="a3"/>
        <w:spacing w:before="0" w:beforeAutospacing="0" w:after="0" w:afterAutospacing="0"/>
        <w:rPr>
          <w:spacing w:val="4"/>
        </w:rPr>
      </w:pP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5C42CC" w:rsidRPr="00BC032D" w:rsidRDefault="005C42CC" w:rsidP="00CC6A75">
      <w:pPr>
        <w:pStyle w:val="a3"/>
        <w:spacing w:before="0" w:beforeAutospacing="0" w:after="0" w:afterAutospacing="0"/>
        <w:ind w:firstLine="708"/>
        <w:contextualSpacing/>
        <w:jc w:val="both"/>
        <w:rPr>
          <w:spacing w:val="4"/>
        </w:rPr>
      </w:pPr>
      <w:proofErr w:type="gramStart"/>
      <w:r w:rsidRPr="00BC032D">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roofErr w:type="gramEnd"/>
    </w:p>
    <w:p w:rsidR="005C42CC" w:rsidRPr="00BC032D" w:rsidRDefault="005C42CC" w:rsidP="00CC6A75">
      <w:pPr>
        <w:pStyle w:val="a3"/>
        <w:spacing w:before="0" w:beforeAutospacing="0" w:after="0" w:afterAutospacing="0"/>
        <w:ind w:firstLine="708"/>
        <w:contextualSpacing/>
        <w:jc w:val="both"/>
      </w:pPr>
      <w:r w:rsidRPr="00BC032D">
        <w:rPr>
          <w:spacing w:val="4"/>
        </w:rPr>
        <w:t xml:space="preserve">Содержание </w:t>
      </w:r>
      <w:proofErr w:type="spellStart"/>
      <w:r w:rsidRPr="00BC032D">
        <w:rPr>
          <w:spacing w:val="4"/>
        </w:rPr>
        <w:t>антикоррупционной</w:t>
      </w:r>
      <w:proofErr w:type="spellEnd"/>
      <w:r w:rsidRPr="00BC032D">
        <w:rPr>
          <w:spacing w:val="4"/>
        </w:rPr>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5C42CC" w:rsidRPr="00BC032D" w:rsidRDefault="005C42CC" w:rsidP="00CC6A75">
      <w:pPr>
        <w:pStyle w:val="a3"/>
        <w:spacing w:before="0" w:beforeAutospacing="0" w:after="0" w:afterAutospacing="0"/>
        <w:ind w:firstLine="709"/>
        <w:contextualSpacing/>
        <w:jc w:val="both"/>
        <w:rPr>
          <w:spacing w:val="4"/>
        </w:rPr>
      </w:pPr>
      <w:proofErr w:type="gramStart"/>
      <w:r w:rsidRPr="00BC032D">
        <w:rPr>
          <w:spacing w:val="4"/>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w:t>
      </w:r>
      <w:proofErr w:type="gramEnd"/>
      <w:r w:rsidRPr="00BC032D">
        <w:rPr>
          <w:spacing w:val="4"/>
        </w:rPr>
        <w:t xml:space="preserve">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5C42CC" w:rsidRPr="00BC032D" w:rsidRDefault="005C42CC" w:rsidP="00CC6A75">
      <w:pPr>
        <w:pStyle w:val="a3"/>
        <w:spacing w:before="0" w:beforeAutospacing="0" w:after="0" w:afterAutospacing="0"/>
        <w:ind w:firstLine="709"/>
        <w:jc w:val="both"/>
        <w:rPr>
          <w:spacing w:val="4"/>
        </w:rPr>
      </w:pPr>
      <w:r w:rsidRPr="00BC032D">
        <w:rPr>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5C42CC" w:rsidRPr="00BC032D" w:rsidRDefault="005C42CC" w:rsidP="00CC6A75">
      <w:pPr>
        <w:pStyle w:val="a3"/>
        <w:spacing w:before="0" w:beforeAutospacing="0" w:after="0" w:afterAutospacing="0"/>
        <w:ind w:firstLine="709"/>
        <w:jc w:val="both"/>
        <w:rPr>
          <w:spacing w:val="4"/>
        </w:rPr>
      </w:pPr>
      <w:r w:rsidRPr="00BC032D">
        <w:rPr>
          <w:spacing w:val="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BC032D">
        <w:rPr>
          <w:spacing w:val="4"/>
        </w:rPr>
        <w:t>КоАП</w:t>
      </w:r>
      <w:proofErr w:type="spellEnd"/>
      <w:r w:rsidRPr="00BC032D">
        <w:rPr>
          <w:spacing w:val="4"/>
        </w:rPr>
        <w:t xml:space="preserve"> РФ административную ответственность, в том числе юридического лица.</w:t>
      </w:r>
    </w:p>
    <w:p w:rsidR="005C42CC" w:rsidRPr="00BC032D" w:rsidRDefault="005C42CC" w:rsidP="00CC6A75">
      <w:pPr>
        <w:pStyle w:val="a3"/>
        <w:spacing w:before="0" w:beforeAutospacing="0" w:after="0" w:afterAutospacing="0"/>
        <w:ind w:firstLine="709"/>
        <w:jc w:val="both"/>
        <w:rPr>
          <w:spacing w:val="4"/>
        </w:rPr>
      </w:pPr>
      <w:r w:rsidRPr="00BC032D">
        <w:rPr>
          <w:spacing w:val="4"/>
        </w:rPr>
        <w:lastRenderedPageBreak/>
        <w:t xml:space="preserve">Санкция </w:t>
      </w:r>
      <w:proofErr w:type="gramStart"/>
      <w:r w:rsidRPr="00BC032D">
        <w:rPr>
          <w:spacing w:val="4"/>
        </w:rPr>
        <w:t>данной</w:t>
      </w:r>
      <w:proofErr w:type="gramEnd"/>
      <w:r w:rsidRPr="00BC032D">
        <w:rPr>
          <w:spacing w:val="4"/>
        </w:rPr>
        <w:t xml:space="preserve">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5C42CC" w:rsidRPr="00BC032D" w:rsidRDefault="005C42CC" w:rsidP="00CC6A75">
      <w:pPr>
        <w:pStyle w:val="a3"/>
        <w:spacing w:before="0" w:beforeAutospacing="0" w:after="0" w:afterAutospacing="0"/>
        <w:contextualSpacing/>
        <w:jc w:val="both"/>
        <w:rPr>
          <w:spacing w:val="4"/>
        </w:rPr>
      </w:pPr>
    </w:p>
    <w:p w:rsidR="005C42CC" w:rsidRPr="00BC032D" w:rsidRDefault="005C42CC" w:rsidP="00CC6A75">
      <w:pPr>
        <w:pStyle w:val="a3"/>
        <w:spacing w:before="0" w:beforeAutospacing="0" w:after="0" w:afterAutospacing="0"/>
        <w:contextualSpacing/>
        <w:jc w:val="both"/>
        <w:rPr>
          <w:spacing w:val="4"/>
        </w:rPr>
      </w:pPr>
    </w:p>
    <w:p w:rsidR="005C42CC" w:rsidRPr="00BC032D" w:rsidRDefault="005C42CC" w:rsidP="00CC6A75">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5C42CC" w:rsidRPr="00BC032D" w:rsidRDefault="005C42CC" w:rsidP="00CC6A75">
      <w:pPr>
        <w:pStyle w:val="a3"/>
        <w:spacing w:before="0" w:beforeAutospacing="0" w:after="0" w:afterAutospacing="0"/>
        <w:contextualSpacing/>
        <w:jc w:val="both"/>
        <w:rPr>
          <w:spacing w:val="4"/>
        </w:rPr>
      </w:pPr>
      <w:r w:rsidRPr="00BC032D">
        <w:rPr>
          <w:spacing w:val="4"/>
        </w:rPr>
        <w:t xml:space="preserve">Краснозерского района                                                                       О.П. </w:t>
      </w:r>
      <w:proofErr w:type="spellStart"/>
      <w:r w:rsidRPr="00BC032D">
        <w:rPr>
          <w:spacing w:val="4"/>
        </w:rPr>
        <w:t>Стенина</w:t>
      </w:r>
      <w:proofErr w:type="spellEnd"/>
    </w:p>
    <w:p w:rsidR="005C42CC" w:rsidRPr="00BC032D" w:rsidRDefault="005C42CC" w:rsidP="00CC6A75">
      <w:pPr>
        <w:pStyle w:val="a3"/>
        <w:spacing w:before="0" w:beforeAutospacing="0" w:after="0" w:afterAutospacing="0"/>
        <w:contextualSpacing/>
        <w:jc w:val="both"/>
        <w:rPr>
          <w:spacing w:val="4"/>
        </w:rPr>
      </w:pPr>
    </w:p>
    <w:p w:rsidR="005C42CC" w:rsidRPr="00BC032D" w:rsidRDefault="005C42CC" w:rsidP="00CC6A75">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5C42CC" w:rsidRPr="00BC032D" w:rsidRDefault="005C42CC" w:rsidP="00CC6A75">
      <w:pPr>
        <w:spacing w:after="0" w:line="240" w:lineRule="auto"/>
        <w:rPr>
          <w:rFonts w:ascii="Times New Roman" w:hAnsi="Times New Roman" w:cs="Times New Roman"/>
          <w:sz w:val="24"/>
          <w:szCs w:val="24"/>
        </w:rPr>
      </w:pP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5C42CC" w:rsidRPr="00BC032D" w:rsidRDefault="005C42CC" w:rsidP="00CC6A75">
      <w:pPr>
        <w:pStyle w:val="a3"/>
        <w:spacing w:before="0" w:beforeAutospacing="0" w:after="0" w:afterAutospacing="0"/>
        <w:ind w:firstLine="708"/>
        <w:contextualSpacing/>
        <w:jc w:val="both"/>
        <w:rPr>
          <w:spacing w:val="4"/>
        </w:rPr>
      </w:pPr>
      <w:proofErr w:type="gramStart"/>
      <w:r w:rsidRPr="00BC032D">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w:t>
      </w:r>
      <w:proofErr w:type="gramEnd"/>
      <w:r w:rsidRPr="00BC032D">
        <w:rPr>
          <w:spacing w:val="4"/>
        </w:rPr>
        <w:t xml:space="preserve"> на основании рекомендации указанной комиссии.</w:t>
      </w:r>
    </w:p>
    <w:p w:rsidR="005C42CC" w:rsidRPr="00BC032D" w:rsidRDefault="00BC032D" w:rsidP="00CC6A75">
      <w:pPr>
        <w:pStyle w:val="a3"/>
        <w:spacing w:before="0" w:beforeAutospacing="0" w:after="0" w:afterAutospacing="0"/>
        <w:ind w:firstLine="708"/>
        <w:contextualSpacing/>
        <w:jc w:val="both"/>
        <w:rPr>
          <w:spacing w:val="4"/>
        </w:rPr>
      </w:pPr>
      <w:proofErr w:type="gramStart"/>
      <w:r w:rsidRPr="00BC032D">
        <w:rPr>
          <w:spacing w:val="4"/>
        </w:rPr>
        <w:t>П</w:t>
      </w:r>
      <w:r w:rsidR="005C42CC" w:rsidRPr="00BC032D">
        <w:rPr>
          <w:spacing w:val="4"/>
        </w:rPr>
        <w:t xml:space="preserve">орядок проведения проверки регламентирован Указом Президента </w:t>
      </w:r>
      <w:r w:rsidRPr="00BC032D">
        <w:rPr>
          <w:spacing w:val="4"/>
        </w:rPr>
        <w:t xml:space="preserve">РФ </w:t>
      </w:r>
      <w:r w:rsidR="005C42CC" w:rsidRPr="00BC032D">
        <w:rPr>
          <w:spacing w:val="4"/>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C42CC" w:rsidRPr="00BC032D" w:rsidRDefault="005C42CC" w:rsidP="00BC032D">
      <w:pPr>
        <w:pStyle w:val="a3"/>
        <w:spacing w:before="0" w:beforeAutospacing="0" w:after="0" w:afterAutospacing="0"/>
        <w:ind w:firstLine="708"/>
        <w:contextualSpacing/>
        <w:jc w:val="both"/>
        <w:rPr>
          <w:spacing w:val="4"/>
        </w:rPr>
      </w:pPr>
      <w:r w:rsidRPr="00BC032D">
        <w:rPr>
          <w:spacing w:val="4"/>
        </w:rPr>
        <w:t xml:space="preserve">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w:t>
      </w:r>
      <w:r w:rsidR="00BC032D" w:rsidRPr="00BC032D">
        <w:rPr>
          <w:spacing w:val="4"/>
        </w:rPr>
        <w:t>и другими федеральными законами</w:t>
      </w:r>
      <w:r w:rsidRPr="00BC032D">
        <w:rPr>
          <w:spacing w:val="4"/>
        </w:rPr>
        <w:t xml:space="preserve"> </w:t>
      </w:r>
      <w:r w:rsidR="00BC032D" w:rsidRPr="00BC032D">
        <w:rPr>
          <w:spacing w:val="4"/>
        </w:rPr>
        <w:t>предусмотрены</w:t>
      </w:r>
      <w:r w:rsidRPr="00BC032D">
        <w:rPr>
          <w:spacing w:val="4"/>
        </w:rPr>
        <w:t xml:space="preserve"> следующие взыскания:- замечание,- выговор,- предупреждение о неполном должностном соответствии.</w:t>
      </w:r>
      <w:r w:rsidR="00BC032D" w:rsidRPr="00BC032D">
        <w:rPr>
          <w:spacing w:val="4"/>
        </w:rPr>
        <w:t xml:space="preserve"> </w:t>
      </w:r>
      <w:r w:rsidRPr="00BC032D">
        <w:rPr>
          <w:spacing w:val="4"/>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C42CC" w:rsidRPr="00BC032D" w:rsidRDefault="005C42CC" w:rsidP="00BC032D">
      <w:pPr>
        <w:pStyle w:val="a3"/>
        <w:spacing w:before="0" w:beforeAutospacing="0" w:after="0" w:afterAutospacing="0"/>
        <w:ind w:firstLine="709"/>
        <w:contextualSpacing/>
        <w:jc w:val="both"/>
        <w:rPr>
          <w:spacing w:val="4"/>
        </w:rPr>
      </w:pPr>
      <w:r w:rsidRPr="00BC032D">
        <w:rPr>
          <w:spacing w:val="4"/>
        </w:rPr>
        <w:t>Законодательством предусмотрен и особый срок для привлечения виновных государственных служащих к ответственности.</w:t>
      </w:r>
    </w:p>
    <w:p w:rsidR="005C42CC" w:rsidRPr="00BC032D" w:rsidRDefault="005C42CC" w:rsidP="00CC6A75">
      <w:pPr>
        <w:pStyle w:val="a3"/>
        <w:spacing w:before="0" w:beforeAutospacing="0" w:after="0" w:afterAutospacing="0"/>
        <w:ind w:firstLine="708"/>
        <w:contextualSpacing/>
        <w:jc w:val="both"/>
        <w:rPr>
          <w:spacing w:val="4"/>
        </w:rPr>
      </w:pPr>
      <w:proofErr w:type="gramStart"/>
      <w:r w:rsidRPr="00BC032D">
        <w:rPr>
          <w:spacing w:val="4"/>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w:t>
      </w:r>
      <w:proofErr w:type="gramEnd"/>
      <w:r w:rsidRPr="00BC032D">
        <w:rPr>
          <w:spacing w:val="4"/>
        </w:rPr>
        <w:t xml:space="preserve">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C42CC" w:rsidRPr="00BC032D" w:rsidRDefault="00BC032D" w:rsidP="00CC6A75">
      <w:pPr>
        <w:pStyle w:val="a3"/>
        <w:spacing w:before="0" w:beforeAutospacing="0" w:after="0" w:afterAutospacing="0"/>
        <w:ind w:firstLine="708"/>
        <w:contextualSpacing/>
        <w:jc w:val="both"/>
        <w:rPr>
          <w:spacing w:val="4"/>
        </w:rPr>
      </w:pPr>
      <w:proofErr w:type="gramStart"/>
      <w:r w:rsidRPr="00BC032D">
        <w:rPr>
          <w:spacing w:val="4"/>
        </w:rPr>
        <w:t>В</w:t>
      </w:r>
      <w:r w:rsidR="005C42CC" w:rsidRPr="00BC032D">
        <w:rPr>
          <w:spacing w:val="4"/>
        </w:rPr>
        <w:t xml:space="preserve">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roofErr w:type="gramEnd"/>
      <w:r w:rsidR="005C42CC" w:rsidRPr="00BC032D">
        <w:rPr>
          <w:spacing w:val="4"/>
        </w:rPr>
        <w:t>.</w:t>
      </w: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t xml:space="preserve">За нарушение установленных </w:t>
      </w:r>
      <w:proofErr w:type="spellStart"/>
      <w:r w:rsidRPr="00BC032D">
        <w:rPr>
          <w:spacing w:val="4"/>
        </w:rPr>
        <w:t>антикоррупционных</w:t>
      </w:r>
      <w:proofErr w:type="spellEnd"/>
      <w:r w:rsidRPr="00BC032D">
        <w:rPr>
          <w:spacing w:val="4"/>
        </w:rPr>
        <w:t xml:space="preserve"> стандартов работники названных организаций также привлекаются к ответственности.</w:t>
      </w: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lastRenderedPageBreak/>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rsidRPr="00BC032D">
        <w:rPr>
          <w:spacing w:val="4"/>
        </w:rPr>
        <w:t>антикоррупционных</w:t>
      </w:r>
      <w:proofErr w:type="spellEnd"/>
      <w:r w:rsidRPr="00BC032D">
        <w:rPr>
          <w:spacing w:val="4"/>
        </w:rPr>
        <w:t xml:space="preserve"> стандартов предусмотрено специальное основание для расторжения трудового договора по инициативе работодателя.</w:t>
      </w: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t xml:space="preserve">В частности, в силу п. 7.1 ст. 81 Трудового кодекса Российской Федерации трудовой договор с работником может </w:t>
      </w:r>
      <w:proofErr w:type="gramStart"/>
      <w:r w:rsidRPr="00BC032D">
        <w:rPr>
          <w:spacing w:val="4"/>
        </w:rPr>
        <w:t>быть</w:t>
      </w:r>
      <w:proofErr w:type="gramEnd"/>
      <w:r w:rsidRPr="00BC032D">
        <w:rPr>
          <w:spacing w:val="4"/>
        </w:rPr>
        <w:t xml:space="preserve">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w:t>
      </w:r>
      <w:proofErr w:type="gramStart"/>
      <w:r w:rsidRPr="00BC032D">
        <w:rPr>
          <w:spacing w:val="4"/>
        </w:rPr>
        <w:t>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roofErr w:type="gramEnd"/>
      <w:r w:rsidRPr="00BC032D">
        <w:rPr>
          <w:spacing w:val="4"/>
        </w:rPr>
        <w:t xml:space="preserve">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5C42CC" w:rsidRPr="00BC032D" w:rsidRDefault="005C42CC" w:rsidP="00CC6A75">
      <w:pPr>
        <w:pStyle w:val="a3"/>
        <w:spacing w:before="0" w:beforeAutospacing="0" w:after="0" w:afterAutospacing="0"/>
        <w:ind w:firstLine="708"/>
        <w:contextualSpacing/>
        <w:jc w:val="both"/>
        <w:rPr>
          <w:spacing w:val="4"/>
        </w:rPr>
      </w:pPr>
      <w:r w:rsidRPr="00BC032D">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BC032D" w:rsidRPr="00BC032D">
        <w:rPr>
          <w:spacing w:val="4"/>
        </w:rPr>
        <w:t xml:space="preserve">, но не </w:t>
      </w:r>
      <w:r w:rsidRPr="00BC032D">
        <w:rPr>
          <w:spacing w:val="4"/>
        </w:rPr>
        <w:t>позднее шести месяцев со дня совершения проступка.</w:t>
      </w:r>
    </w:p>
    <w:p w:rsidR="005C42CC" w:rsidRPr="00BC032D" w:rsidRDefault="005C42CC" w:rsidP="00CC6A75">
      <w:pPr>
        <w:pStyle w:val="a3"/>
        <w:spacing w:before="0" w:beforeAutospacing="0" w:after="0" w:afterAutospacing="0"/>
        <w:contextualSpacing/>
        <w:jc w:val="both"/>
        <w:rPr>
          <w:spacing w:val="4"/>
        </w:rPr>
      </w:pPr>
    </w:p>
    <w:p w:rsidR="005C42CC" w:rsidRPr="00BC032D" w:rsidRDefault="005C42CC" w:rsidP="00CC6A75">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5C42CC" w:rsidRPr="00BC032D" w:rsidRDefault="005C42CC" w:rsidP="00CC6A75">
      <w:pPr>
        <w:pStyle w:val="a3"/>
        <w:spacing w:before="0" w:beforeAutospacing="0" w:after="0" w:afterAutospacing="0"/>
        <w:contextualSpacing/>
        <w:jc w:val="both"/>
        <w:rPr>
          <w:spacing w:val="4"/>
        </w:rPr>
      </w:pPr>
      <w:r w:rsidRPr="00BC032D">
        <w:rPr>
          <w:spacing w:val="4"/>
        </w:rPr>
        <w:t xml:space="preserve">Краснозерского района                                                                    </w:t>
      </w:r>
      <w:r w:rsidR="00CC6A75" w:rsidRPr="00BC032D">
        <w:rPr>
          <w:spacing w:val="4"/>
        </w:rPr>
        <w:t xml:space="preserve">                     </w:t>
      </w:r>
      <w:r w:rsidRPr="00BC032D">
        <w:rPr>
          <w:spacing w:val="4"/>
        </w:rPr>
        <w:t xml:space="preserve">    О.П. </w:t>
      </w:r>
      <w:proofErr w:type="spellStart"/>
      <w:r w:rsidRPr="00BC032D">
        <w:rPr>
          <w:spacing w:val="4"/>
        </w:rPr>
        <w:t>Стенина</w:t>
      </w:r>
      <w:proofErr w:type="spellEnd"/>
    </w:p>
    <w:p w:rsidR="005C42CC" w:rsidRPr="00BC032D" w:rsidRDefault="005C42CC" w:rsidP="00CC6A75">
      <w:pPr>
        <w:pStyle w:val="a3"/>
        <w:spacing w:before="0" w:beforeAutospacing="0" w:after="0" w:afterAutospacing="0"/>
        <w:contextualSpacing/>
        <w:jc w:val="both"/>
        <w:rPr>
          <w:spacing w:val="4"/>
        </w:rPr>
      </w:pPr>
    </w:p>
    <w:p w:rsidR="009727A9" w:rsidRPr="00BC032D" w:rsidRDefault="009727A9" w:rsidP="00CC6A75">
      <w:pPr>
        <w:pStyle w:val="a3"/>
        <w:shd w:val="clear" w:color="auto" w:fill="FFFFFF"/>
        <w:spacing w:before="0" w:beforeAutospacing="0" w:after="0" w:afterAutospacing="0"/>
        <w:ind w:firstLine="709"/>
        <w:jc w:val="center"/>
        <w:rPr>
          <w:b/>
        </w:rPr>
      </w:pPr>
      <w:r w:rsidRPr="00BC032D">
        <w:rPr>
          <w:b/>
        </w:rPr>
        <w:t>Порядок обжалования действий (бездействия) должностных лиц Отдела судебных приставов</w:t>
      </w:r>
    </w:p>
    <w:p w:rsidR="009727A9" w:rsidRPr="00BC032D" w:rsidRDefault="009727A9" w:rsidP="00CC6A75">
      <w:pPr>
        <w:pStyle w:val="a3"/>
        <w:shd w:val="clear" w:color="auto" w:fill="FFFFFF"/>
        <w:spacing w:before="0" w:beforeAutospacing="0" w:after="0" w:afterAutospacing="0"/>
        <w:ind w:firstLine="709"/>
        <w:jc w:val="center"/>
        <w:rPr>
          <w:b/>
        </w:rPr>
      </w:pPr>
    </w:p>
    <w:p w:rsidR="00A143B8" w:rsidRPr="00BC032D" w:rsidRDefault="00A143B8" w:rsidP="00CC6A75">
      <w:pPr>
        <w:pStyle w:val="a3"/>
        <w:shd w:val="clear" w:color="auto" w:fill="FFFFFF"/>
        <w:spacing w:before="0" w:beforeAutospacing="0" w:after="0" w:afterAutospacing="0"/>
        <w:ind w:firstLine="709"/>
        <w:jc w:val="both"/>
      </w:pPr>
      <w:r w:rsidRPr="00BC032D">
        <w:t xml:space="preserve">В прокуратуру </w:t>
      </w:r>
      <w:r w:rsidR="009727A9" w:rsidRPr="00BC032D">
        <w:t>Краснозерского района</w:t>
      </w:r>
      <w:r w:rsidRPr="00BC032D">
        <w:t xml:space="preserve"> поступают многочисленные обращения граждан и организаций по вопросу соблюдения законодательства об исполнительном пр</w:t>
      </w:r>
      <w:r w:rsidR="009727A9" w:rsidRPr="00BC032D">
        <w:t>оизводстве судебными приставами–</w:t>
      </w:r>
      <w:r w:rsidRPr="00BC032D">
        <w:t xml:space="preserve">исполнителями </w:t>
      </w:r>
      <w:r w:rsidR="009727A9" w:rsidRPr="00BC032D">
        <w:t>Отдела судебных приставов Краснозёрского района</w:t>
      </w:r>
      <w:r w:rsidRPr="00BC032D">
        <w:t>.</w:t>
      </w:r>
    </w:p>
    <w:p w:rsidR="00A143B8" w:rsidRPr="00BC032D" w:rsidRDefault="00A143B8" w:rsidP="00CC6A75">
      <w:pPr>
        <w:pStyle w:val="a3"/>
        <w:shd w:val="clear" w:color="auto" w:fill="FFFFFF"/>
        <w:spacing w:before="0" w:beforeAutospacing="0" w:after="0" w:afterAutospacing="0"/>
        <w:ind w:firstLine="709"/>
        <w:jc w:val="both"/>
      </w:pPr>
      <w:r w:rsidRPr="00BC032D">
        <w:t xml:space="preserve">Основная часть обращений поступает в органы прокуратуры до </w:t>
      </w:r>
      <w:r w:rsidR="009727A9" w:rsidRPr="00BC032D">
        <w:t xml:space="preserve">их </w:t>
      </w:r>
      <w:r w:rsidRPr="00BC032D">
        <w:t xml:space="preserve">рассмотрения вышестоящими должностными лицами территориального отделения, либо вышестоящими должностными лицами УФССП России по </w:t>
      </w:r>
      <w:r w:rsidR="009727A9" w:rsidRPr="00BC032D">
        <w:t>Новосибирской</w:t>
      </w:r>
      <w:r w:rsidRPr="00BC032D">
        <w:t xml:space="preserve"> области (далее - Управление).</w:t>
      </w:r>
    </w:p>
    <w:p w:rsidR="00A143B8" w:rsidRPr="00BC032D" w:rsidRDefault="00A143B8" w:rsidP="00CC6A75">
      <w:pPr>
        <w:pStyle w:val="a3"/>
        <w:shd w:val="clear" w:color="auto" w:fill="FFFFFF"/>
        <w:spacing w:before="0" w:beforeAutospacing="0" w:after="0" w:afterAutospacing="0"/>
        <w:ind w:firstLine="709"/>
        <w:jc w:val="both"/>
      </w:pPr>
      <w:r w:rsidRPr="00BC032D">
        <w:t>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A143B8" w:rsidRPr="00BC032D" w:rsidRDefault="00A143B8" w:rsidP="00CC6A75">
      <w:pPr>
        <w:pStyle w:val="a3"/>
        <w:shd w:val="clear" w:color="auto" w:fill="FFFFFF"/>
        <w:spacing w:before="0" w:beforeAutospacing="0" w:after="0" w:afterAutospacing="0"/>
        <w:ind w:firstLine="709"/>
        <w:jc w:val="both"/>
      </w:pPr>
      <w:proofErr w:type="gramStart"/>
      <w:r w:rsidRPr="00BC032D">
        <w:t>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roofErr w:type="gramEnd"/>
    </w:p>
    <w:p w:rsidR="00A143B8" w:rsidRPr="00BC032D" w:rsidRDefault="00A143B8" w:rsidP="00CC6A75">
      <w:pPr>
        <w:pStyle w:val="a3"/>
        <w:shd w:val="clear" w:color="auto" w:fill="FFFFFF"/>
        <w:spacing w:before="0" w:beforeAutospacing="0" w:after="0" w:afterAutospacing="0"/>
        <w:ind w:firstLine="709"/>
        <w:jc w:val="both"/>
      </w:pPr>
      <w:r w:rsidRPr="00BC032D">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A143B8" w:rsidRPr="00BC032D" w:rsidRDefault="00A143B8" w:rsidP="00CC6A75">
      <w:pPr>
        <w:pStyle w:val="a3"/>
        <w:shd w:val="clear" w:color="auto" w:fill="FFFFFF"/>
        <w:spacing w:before="0" w:beforeAutospacing="0" w:after="0" w:afterAutospacing="0"/>
        <w:ind w:firstLine="709"/>
        <w:jc w:val="both"/>
      </w:pPr>
      <w:r w:rsidRPr="00BC032D">
        <w:lastRenderedPageBreak/>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A143B8" w:rsidRPr="00BC032D" w:rsidRDefault="00A143B8" w:rsidP="00CC6A75">
      <w:pPr>
        <w:pStyle w:val="a3"/>
        <w:shd w:val="clear" w:color="auto" w:fill="FFFFFF"/>
        <w:spacing w:before="0" w:beforeAutospacing="0" w:after="0" w:afterAutospacing="0"/>
        <w:ind w:firstLine="709"/>
        <w:jc w:val="both"/>
      </w:pPr>
      <w:r w:rsidRPr="00BC032D">
        <w:t>Таким образом, для оперативного разрешения обращений заявителям следует подавать обращения в территориальные отделы либо в Управление.</w:t>
      </w:r>
    </w:p>
    <w:p w:rsidR="00A143B8" w:rsidRPr="00BC032D" w:rsidRDefault="00A143B8" w:rsidP="00CC6A75">
      <w:pPr>
        <w:pStyle w:val="a3"/>
        <w:shd w:val="clear" w:color="auto" w:fill="FFFFFF"/>
        <w:spacing w:before="0" w:beforeAutospacing="0" w:after="0" w:afterAutospacing="0"/>
        <w:ind w:firstLine="709"/>
        <w:jc w:val="both"/>
      </w:pPr>
      <w:r w:rsidRPr="00BC032D">
        <w:t xml:space="preserve">При несогласии с принятым решением старшего судебного пристава территориального отделения жалоба может быть подана в Управление, в </w:t>
      </w:r>
      <w:r w:rsidR="009727A9" w:rsidRPr="00BC032D">
        <w:t>прокуратуру района</w:t>
      </w:r>
      <w:r w:rsidRPr="00BC032D">
        <w:t>, в суд общей юрисдикции либо арбитражный суд.</w:t>
      </w:r>
    </w:p>
    <w:p w:rsidR="009727A9" w:rsidRPr="00BC032D" w:rsidRDefault="009727A9" w:rsidP="00CC6A75">
      <w:pPr>
        <w:pStyle w:val="a3"/>
        <w:shd w:val="clear" w:color="auto" w:fill="FFFFFF"/>
        <w:spacing w:before="0" w:beforeAutospacing="0" w:after="0" w:afterAutospacing="0"/>
        <w:ind w:firstLine="709"/>
        <w:jc w:val="both"/>
      </w:pPr>
    </w:p>
    <w:p w:rsidR="00DF58D0" w:rsidRPr="00BC032D" w:rsidRDefault="009727A9" w:rsidP="00CC6A75">
      <w:pPr>
        <w:pStyle w:val="a3"/>
        <w:shd w:val="clear" w:color="auto" w:fill="FFFFFF"/>
        <w:spacing w:before="0" w:beforeAutospacing="0" w:after="0" w:afterAutospacing="0"/>
        <w:jc w:val="both"/>
      </w:pPr>
      <w:r w:rsidRPr="00BC032D">
        <w:t>Пом</w:t>
      </w:r>
      <w:r w:rsidR="00DF58D0" w:rsidRPr="00BC032D">
        <w:t>о</w:t>
      </w:r>
      <w:r w:rsidRPr="00BC032D">
        <w:t xml:space="preserve">щник прокурора </w:t>
      </w:r>
    </w:p>
    <w:p w:rsidR="00DF58D0" w:rsidRPr="00BC032D" w:rsidRDefault="00D57568" w:rsidP="00CC6A75">
      <w:pPr>
        <w:pStyle w:val="a3"/>
        <w:shd w:val="clear" w:color="auto" w:fill="FFFFFF"/>
        <w:spacing w:before="0" w:beforeAutospacing="0" w:after="0" w:afterAutospacing="0"/>
        <w:jc w:val="both"/>
      </w:pPr>
      <w:r w:rsidRPr="00BC032D">
        <w:t xml:space="preserve">Краснозерского района                                                                        </w:t>
      </w:r>
      <w:r w:rsidR="00CC6A75" w:rsidRPr="00BC032D">
        <w:t xml:space="preserve">                        </w:t>
      </w:r>
      <w:r w:rsidRPr="00BC032D">
        <w:t xml:space="preserve">  </w:t>
      </w:r>
      <w:r w:rsidR="00DF58D0" w:rsidRPr="00BC032D">
        <w:t xml:space="preserve">Ю.И.Кузнецова </w:t>
      </w:r>
    </w:p>
    <w:p w:rsidR="009727A9" w:rsidRPr="00BC032D" w:rsidRDefault="00DF58D0" w:rsidP="00CC6A75">
      <w:pPr>
        <w:pStyle w:val="a3"/>
        <w:shd w:val="clear" w:color="auto" w:fill="FFFFFF"/>
        <w:spacing w:before="0" w:beforeAutospacing="0" w:after="0" w:afterAutospacing="0"/>
        <w:jc w:val="both"/>
      </w:pPr>
      <w:r w:rsidRPr="00BC032D">
        <w:t xml:space="preserve">    </w:t>
      </w:r>
    </w:p>
    <w:p w:rsidR="005C42CC" w:rsidRPr="00BC032D" w:rsidRDefault="005C42CC" w:rsidP="00CC6A75">
      <w:pPr>
        <w:spacing w:after="0" w:line="240" w:lineRule="auto"/>
        <w:ind w:firstLine="709"/>
        <w:contextualSpacing/>
        <w:jc w:val="center"/>
        <w:rPr>
          <w:rFonts w:ascii="Times New Roman" w:hAnsi="Times New Roman" w:cs="Times New Roman"/>
          <w:b/>
          <w:sz w:val="24"/>
          <w:szCs w:val="24"/>
        </w:rPr>
      </w:pPr>
      <w:r w:rsidRPr="00BC032D">
        <w:rPr>
          <w:rFonts w:ascii="Times New Roman" w:hAnsi="Times New Roman" w:cs="Times New Roman"/>
          <w:b/>
          <w:sz w:val="24"/>
          <w:szCs w:val="24"/>
        </w:rPr>
        <w:t>Дополнительные расходы на ребенка, их взыскание</w:t>
      </w:r>
    </w:p>
    <w:p w:rsidR="005C42CC" w:rsidRPr="00BC032D" w:rsidRDefault="005C42CC" w:rsidP="00CC6A75">
      <w:pPr>
        <w:spacing w:after="0" w:line="240" w:lineRule="auto"/>
        <w:ind w:firstLine="709"/>
        <w:contextualSpacing/>
        <w:rPr>
          <w:rFonts w:ascii="Times New Roman" w:hAnsi="Times New Roman" w:cs="Times New Roman"/>
          <w:sz w:val="24"/>
          <w:szCs w:val="24"/>
        </w:rPr>
      </w:pPr>
    </w:p>
    <w:p w:rsidR="005C42CC" w:rsidRPr="00BC032D" w:rsidRDefault="005C42CC" w:rsidP="00CC6A75">
      <w:pPr>
        <w:spacing w:after="0" w:line="240" w:lineRule="auto"/>
        <w:ind w:firstLine="709"/>
        <w:contextualSpacing/>
        <w:jc w:val="both"/>
        <w:rPr>
          <w:rFonts w:ascii="Times New Roman" w:hAnsi="Times New Roman" w:cs="Times New Roman"/>
          <w:sz w:val="24"/>
          <w:szCs w:val="24"/>
        </w:rPr>
      </w:pPr>
      <w:r w:rsidRPr="00BC032D">
        <w:rPr>
          <w:rFonts w:ascii="Times New Roman" w:hAnsi="Times New Roman" w:cs="Times New Roman"/>
          <w:sz w:val="24"/>
          <w:szCs w:val="24"/>
        </w:rPr>
        <w:t>Семейным законодательством предусмотрено право ребенка на получ</w:t>
      </w:r>
      <w:r w:rsidRPr="00BC032D">
        <w:rPr>
          <w:rFonts w:ascii="Times New Roman" w:hAnsi="Times New Roman" w:cs="Times New Roman"/>
          <w:sz w:val="24"/>
          <w:szCs w:val="24"/>
        </w:rPr>
        <w:t>е</w:t>
      </w:r>
      <w:r w:rsidRPr="00BC032D">
        <w:rPr>
          <w:rFonts w:ascii="Times New Roman" w:hAnsi="Times New Roman" w:cs="Times New Roman"/>
          <w:sz w:val="24"/>
          <w:szCs w:val="24"/>
        </w:rPr>
        <w:t>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5C42CC" w:rsidRPr="00BC032D" w:rsidRDefault="005C42CC" w:rsidP="00CC6A75">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rPr>
        <w:t>К таким исключительным обстоятельствам относятся:</w:t>
      </w:r>
      <w:r w:rsidRPr="00BC032D">
        <w:rPr>
          <w:rFonts w:ascii="Times New Roman" w:hAnsi="Times New Roman" w:cs="Times New Roman"/>
          <w:sz w:val="24"/>
          <w:szCs w:val="24"/>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w:t>
      </w:r>
      <w:r w:rsidRPr="00BC032D">
        <w:rPr>
          <w:rFonts w:ascii="Times New Roman" w:hAnsi="Times New Roman" w:cs="Times New Roman"/>
          <w:sz w:val="24"/>
          <w:szCs w:val="24"/>
          <w:shd w:val="clear" w:color="auto" w:fill="FFFFFF"/>
        </w:rPr>
        <w:t>т</w:t>
      </w:r>
      <w:r w:rsidRPr="00BC032D">
        <w:rPr>
          <w:rFonts w:ascii="Times New Roman" w:hAnsi="Times New Roman" w:cs="Times New Roman"/>
          <w:sz w:val="24"/>
          <w:szCs w:val="24"/>
          <w:shd w:val="clear" w:color="auto" w:fill="FFFFFF"/>
        </w:rPr>
        <w:t>сутствие пригодного для постоянного проживания жилого помещения и другие обстоятельства (п. 1 ст. 86 СК РФ).</w:t>
      </w:r>
    </w:p>
    <w:p w:rsidR="005C42CC" w:rsidRPr="00BC032D" w:rsidRDefault="005C42CC" w:rsidP="00CC6A75">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shd w:val="clear" w:color="auto" w:fill="FFFFFF"/>
        </w:rPr>
        <w:t>Участие родителей в несении дополнительных расходов на детей осущ</w:t>
      </w:r>
      <w:r w:rsidRPr="00BC032D">
        <w:rPr>
          <w:rFonts w:ascii="Times New Roman" w:hAnsi="Times New Roman" w:cs="Times New Roman"/>
          <w:sz w:val="24"/>
          <w:szCs w:val="24"/>
          <w:shd w:val="clear" w:color="auto" w:fill="FFFFFF"/>
        </w:rPr>
        <w:t>е</w:t>
      </w:r>
      <w:r w:rsidRPr="00BC032D">
        <w:rPr>
          <w:rFonts w:ascii="Times New Roman" w:hAnsi="Times New Roman" w:cs="Times New Roman"/>
          <w:sz w:val="24"/>
          <w:szCs w:val="24"/>
          <w:shd w:val="clear" w:color="auto" w:fill="FFFFFF"/>
        </w:rPr>
        <w:t>ствляется на основании соглашения или решения суда.</w:t>
      </w:r>
    </w:p>
    <w:p w:rsidR="005C42CC" w:rsidRPr="00BC032D" w:rsidRDefault="005C42CC" w:rsidP="00CC6A75">
      <w:pPr>
        <w:spacing w:after="0" w:line="240" w:lineRule="auto"/>
        <w:contextualSpacing/>
        <w:jc w:val="both"/>
        <w:rPr>
          <w:rFonts w:ascii="Times New Roman" w:hAnsi="Times New Roman" w:cs="Times New Roman"/>
          <w:sz w:val="24"/>
          <w:szCs w:val="24"/>
          <w:shd w:val="clear" w:color="auto" w:fill="FFFFFF"/>
        </w:rPr>
      </w:pPr>
    </w:p>
    <w:p w:rsidR="005C42CC" w:rsidRPr="00BC032D" w:rsidRDefault="005C42CC" w:rsidP="00CC6A75">
      <w:pPr>
        <w:tabs>
          <w:tab w:val="left" w:pos="8265"/>
        </w:tabs>
        <w:spacing w:after="0" w:line="240" w:lineRule="auto"/>
        <w:contextualSpacing/>
        <w:jc w:val="both"/>
        <w:rPr>
          <w:rFonts w:ascii="Times New Roman" w:hAnsi="Times New Roman" w:cs="Times New Roman"/>
          <w:sz w:val="24"/>
          <w:szCs w:val="24"/>
        </w:rPr>
      </w:pPr>
      <w:r w:rsidRPr="00BC032D">
        <w:rPr>
          <w:rFonts w:ascii="Times New Roman" w:hAnsi="Times New Roman" w:cs="Times New Roman"/>
          <w:sz w:val="24"/>
          <w:szCs w:val="24"/>
          <w:shd w:val="clear" w:color="auto" w:fill="FFFFFF"/>
        </w:rPr>
        <w:t xml:space="preserve">Помощник прокурора                                                                                  </w:t>
      </w:r>
      <w:r w:rsidR="00CC6A75" w:rsidRPr="00BC032D">
        <w:rPr>
          <w:rFonts w:ascii="Times New Roman" w:hAnsi="Times New Roman" w:cs="Times New Roman"/>
          <w:sz w:val="24"/>
          <w:szCs w:val="24"/>
          <w:shd w:val="clear" w:color="auto" w:fill="FFFFFF"/>
        </w:rPr>
        <w:t xml:space="preserve">              </w:t>
      </w:r>
      <w:r w:rsidRPr="00BC032D">
        <w:rPr>
          <w:rFonts w:ascii="Times New Roman" w:hAnsi="Times New Roman" w:cs="Times New Roman"/>
          <w:sz w:val="24"/>
          <w:szCs w:val="24"/>
          <w:shd w:val="clear" w:color="auto" w:fill="FFFFFF"/>
        </w:rPr>
        <w:t xml:space="preserve">          </w:t>
      </w:r>
      <w:proofErr w:type="spellStart"/>
      <w:r w:rsidRPr="00BC032D">
        <w:rPr>
          <w:rFonts w:ascii="Times New Roman" w:hAnsi="Times New Roman" w:cs="Times New Roman"/>
          <w:sz w:val="24"/>
          <w:szCs w:val="24"/>
          <w:shd w:val="clear" w:color="auto" w:fill="FFFFFF"/>
        </w:rPr>
        <w:t>Л.Е.Лакетко</w:t>
      </w:r>
      <w:proofErr w:type="spellEnd"/>
    </w:p>
    <w:p w:rsidR="00D57568" w:rsidRPr="00BC032D" w:rsidRDefault="00D57568" w:rsidP="00CC6A75">
      <w:pPr>
        <w:pStyle w:val="a3"/>
        <w:shd w:val="clear" w:color="auto" w:fill="FFFFFF"/>
        <w:spacing w:before="0" w:beforeAutospacing="0" w:after="0" w:afterAutospacing="0"/>
        <w:jc w:val="both"/>
      </w:pPr>
    </w:p>
    <w:p w:rsidR="00A143B8" w:rsidRPr="00BC032D" w:rsidRDefault="00DF58D0" w:rsidP="00CC6A75">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С</w:t>
      </w:r>
      <w:r w:rsidR="00D57568" w:rsidRPr="00BC032D">
        <w:rPr>
          <w:rFonts w:ascii="Times New Roman" w:hAnsi="Times New Roman" w:cs="Times New Roman"/>
          <w:b/>
          <w:sz w:val="24"/>
          <w:szCs w:val="24"/>
        </w:rPr>
        <w:t xml:space="preserve"> </w:t>
      </w:r>
      <w:r w:rsidR="00A143B8" w:rsidRPr="00BC032D">
        <w:rPr>
          <w:rFonts w:ascii="Times New Roman" w:hAnsi="Times New Roman" w:cs="Times New Roman"/>
          <w:b/>
          <w:sz w:val="24"/>
          <w:szCs w:val="24"/>
        </w:rPr>
        <w:t>1 января 2021 установлена административная ответственность за непредставление в Пенсионный фонд России с</w:t>
      </w:r>
      <w:r w:rsidR="00D57568" w:rsidRPr="00BC032D">
        <w:rPr>
          <w:rFonts w:ascii="Times New Roman" w:hAnsi="Times New Roman" w:cs="Times New Roman"/>
          <w:b/>
          <w:sz w:val="24"/>
          <w:szCs w:val="24"/>
        </w:rPr>
        <w:t>ведений о трудовой деятельности</w:t>
      </w:r>
    </w:p>
    <w:p w:rsidR="00BC032D" w:rsidRPr="00BC032D" w:rsidRDefault="00BC032D" w:rsidP="00CC6A75">
      <w:pPr>
        <w:spacing w:after="0" w:line="240" w:lineRule="auto"/>
        <w:jc w:val="center"/>
        <w:rPr>
          <w:rFonts w:ascii="Times New Roman" w:hAnsi="Times New Roman" w:cs="Times New Roman"/>
          <w:b/>
          <w:sz w:val="24"/>
          <w:szCs w:val="24"/>
        </w:rPr>
      </w:pPr>
    </w:p>
    <w:p w:rsidR="00D57568" w:rsidRPr="00BC032D" w:rsidRDefault="00D57568" w:rsidP="00CC6A75">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С 1 января 2021 года сведения </w:t>
      </w:r>
      <w:r w:rsidRPr="00BC032D">
        <w:rPr>
          <w:rFonts w:ascii="Times New Roman" w:hAnsi="Times New Roman" w:cs="Times New Roman"/>
          <w:b/>
          <w:bCs/>
          <w:sz w:val="24"/>
          <w:szCs w:val="24"/>
        </w:rPr>
        <w:t xml:space="preserve">в территориальные органы ПФР работодатели обязаны предоставлять информацию </w:t>
      </w:r>
      <w:r w:rsidRPr="00BC032D">
        <w:rPr>
          <w:rFonts w:ascii="Times New Roman" w:hAnsi="Times New Roman" w:cs="Times New Roman"/>
          <w:sz w:val="24"/>
          <w:szCs w:val="24"/>
        </w:rPr>
        <w:t>о работающих застрахованных лицах:</w:t>
      </w:r>
    </w:p>
    <w:p w:rsidR="00D57568" w:rsidRPr="00BC032D" w:rsidRDefault="00D57568" w:rsidP="00CC6A75">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D57568" w:rsidRPr="00BC032D" w:rsidRDefault="00D57568" w:rsidP="00CC6A75">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A143B8" w:rsidRPr="00BC032D" w:rsidRDefault="00A143B8" w:rsidP="00CC6A75">
      <w:pPr>
        <w:shd w:val="clear" w:color="auto" w:fill="FFFFFF"/>
        <w:spacing w:after="0" w:line="240" w:lineRule="auto"/>
        <w:ind w:firstLine="709"/>
        <w:rPr>
          <w:rFonts w:ascii="Times New Roman" w:eastAsia="Times New Roman" w:hAnsi="Times New Roman" w:cs="Times New Roman"/>
          <w:sz w:val="24"/>
          <w:szCs w:val="24"/>
          <w:lang w:eastAsia="ru-RU"/>
        </w:rPr>
      </w:pPr>
      <w:r w:rsidRPr="00BC032D">
        <w:rPr>
          <w:rFonts w:ascii="Times New Roman" w:eastAsia="Times New Roman" w:hAnsi="Times New Roman" w:cs="Times New Roman"/>
          <w:sz w:val="24"/>
          <w:szCs w:val="24"/>
          <w:lang w:eastAsia="ru-RU"/>
        </w:rPr>
        <w:t> </w:t>
      </w:r>
      <w:r w:rsidR="00D57568" w:rsidRPr="00BC032D">
        <w:rPr>
          <w:rFonts w:ascii="Times New Roman" w:eastAsia="Times New Roman" w:hAnsi="Times New Roman" w:cs="Times New Roman"/>
          <w:sz w:val="24"/>
          <w:szCs w:val="24"/>
          <w:shd w:val="clear" w:color="auto" w:fill="FFFFFF"/>
          <w:lang w:eastAsia="ru-RU"/>
        </w:rPr>
        <w:t>С учетом этого с начала года</w:t>
      </w:r>
      <w:r w:rsidRPr="00BC032D">
        <w:rPr>
          <w:rFonts w:ascii="Times New Roman" w:eastAsia="Times New Roman" w:hAnsi="Times New Roman" w:cs="Times New Roman"/>
          <w:sz w:val="24"/>
          <w:szCs w:val="24"/>
          <w:shd w:val="clear" w:color="auto" w:fill="FFFFFF"/>
          <w:lang w:eastAsia="ru-RU"/>
        </w:rPr>
        <w:t xml:space="preserve"> вступили в силу</w:t>
      </w:r>
      <w:r w:rsidR="00D57568" w:rsidRPr="00BC032D">
        <w:rPr>
          <w:rFonts w:ascii="Times New Roman" w:eastAsia="Times New Roman" w:hAnsi="Times New Roman" w:cs="Times New Roman"/>
          <w:sz w:val="24"/>
          <w:szCs w:val="24"/>
          <w:shd w:val="clear" w:color="auto" w:fill="FFFFFF"/>
          <w:lang w:eastAsia="ru-RU"/>
        </w:rPr>
        <w:t xml:space="preserve"> соответствующие</w:t>
      </w:r>
      <w:r w:rsidRPr="00BC032D">
        <w:rPr>
          <w:rFonts w:ascii="Times New Roman" w:eastAsia="Times New Roman" w:hAnsi="Times New Roman" w:cs="Times New Roman"/>
          <w:sz w:val="24"/>
          <w:szCs w:val="24"/>
          <w:shd w:val="clear" w:color="auto" w:fill="FFFFFF"/>
          <w:lang w:eastAsia="ru-RU"/>
        </w:rPr>
        <w:t xml:space="preserve"> изменения в Кодекс об административном правонарушении РФ.</w:t>
      </w:r>
    </w:p>
    <w:p w:rsidR="00A143B8" w:rsidRPr="00BC032D" w:rsidRDefault="00A143B8" w:rsidP="00CC6A75">
      <w:pPr>
        <w:shd w:val="clear" w:color="auto" w:fill="FFFFFF"/>
        <w:spacing w:after="0" w:line="240" w:lineRule="auto"/>
        <w:ind w:right="14" w:firstLine="709"/>
        <w:jc w:val="both"/>
        <w:rPr>
          <w:rFonts w:ascii="Times New Roman" w:eastAsia="Times New Roman" w:hAnsi="Times New Roman" w:cs="Times New Roman"/>
          <w:sz w:val="24"/>
          <w:szCs w:val="24"/>
          <w:lang w:eastAsia="ru-RU"/>
        </w:rPr>
      </w:pPr>
      <w:r w:rsidRPr="00BC032D">
        <w:rPr>
          <w:rFonts w:ascii="Times New Roman" w:eastAsia="Times New Roman" w:hAnsi="Times New Roman" w:cs="Times New Roman"/>
          <w:sz w:val="24"/>
          <w:szCs w:val="24"/>
          <w:shd w:val="clear" w:color="auto" w:fill="FFFFFF"/>
          <w:lang w:eastAsia="ru-RU"/>
        </w:rPr>
        <w:t>Статья 15.33.2 КоАП РФ дополнена частью 2, предусматривающей ответственность за непредставление в установленный срок либо предоставление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A143B8" w:rsidRPr="00BC032D" w:rsidRDefault="00A143B8" w:rsidP="00CC6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32D">
        <w:rPr>
          <w:rFonts w:ascii="Times New Roman" w:eastAsia="Times New Roman" w:hAnsi="Times New Roman" w:cs="Times New Roman"/>
          <w:sz w:val="24"/>
          <w:szCs w:val="24"/>
          <w:shd w:val="clear" w:color="auto" w:fill="FFFFFF"/>
          <w:lang w:eastAsia="ru-RU"/>
        </w:rPr>
        <w:t>Ответственность за также деяние установлена только для должностных лиц - в виде штрафа от 300 до 500 рублей.</w:t>
      </w:r>
    </w:p>
    <w:p w:rsidR="00D57568" w:rsidRPr="00BC032D" w:rsidRDefault="00D57568" w:rsidP="00CC6A75">
      <w:pPr>
        <w:pStyle w:val="a3"/>
        <w:shd w:val="clear" w:color="auto" w:fill="FFFFFF"/>
        <w:spacing w:before="0" w:beforeAutospacing="0" w:after="0" w:afterAutospacing="0"/>
        <w:ind w:firstLine="709"/>
        <w:jc w:val="both"/>
      </w:pPr>
      <w:bookmarkStart w:id="0" w:name="_GoBack"/>
      <w:bookmarkEnd w:id="0"/>
    </w:p>
    <w:p w:rsidR="00D57568" w:rsidRPr="00BC032D" w:rsidRDefault="00D57568" w:rsidP="00CC6A75">
      <w:pPr>
        <w:pStyle w:val="a3"/>
        <w:shd w:val="clear" w:color="auto" w:fill="FFFFFF"/>
        <w:spacing w:before="0" w:beforeAutospacing="0" w:after="0" w:afterAutospacing="0"/>
        <w:jc w:val="both"/>
      </w:pPr>
      <w:r w:rsidRPr="00BC032D">
        <w:t xml:space="preserve">Помощник прокурора </w:t>
      </w:r>
    </w:p>
    <w:p w:rsidR="00D57568" w:rsidRPr="00BC032D" w:rsidRDefault="00D57568" w:rsidP="00CC6A75">
      <w:pPr>
        <w:pStyle w:val="a3"/>
        <w:shd w:val="clear" w:color="auto" w:fill="FFFFFF"/>
        <w:spacing w:before="0" w:beforeAutospacing="0" w:after="0" w:afterAutospacing="0"/>
        <w:jc w:val="both"/>
      </w:pPr>
      <w:r w:rsidRPr="00BC032D">
        <w:t xml:space="preserve">Краснозерского района                                                                        </w:t>
      </w:r>
      <w:r w:rsidR="00CC6A75" w:rsidRPr="00BC032D">
        <w:t xml:space="preserve">                       </w:t>
      </w:r>
      <w:r w:rsidRPr="00BC032D">
        <w:t xml:space="preserve">  Ю.И.Кузнецова </w:t>
      </w:r>
    </w:p>
    <w:p w:rsidR="005C42CC" w:rsidRPr="00BC032D" w:rsidRDefault="005C42CC" w:rsidP="00CC6A75">
      <w:pPr>
        <w:spacing w:after="0" w:line="240" w:lineRule="auto"/>
        <w:ind w:firstLine="708"/>
        <w:jc w:val="center"/>
        <w:rPr>
          <w:rFonts w:ascii="Times New Roman" w:hAnsi="Times New Roman" w:cs="Times New Roman"/>
          <w:b/>
          <w:sz w:val="24"/>
          <w:szCs w:val="24"/>
        </w:rPr>
      </w:pPr>
    </w:p>
    <w:p w:rsidR="005C42CC" w:rsidRPr="00BC032D" w:rsidRDefault="005C42CC" w:rsidP="00CC6A75">
      <w:pPr>
        <w:spacing w:after="0" w:line="240" w:lineRule="auto"/>
        <w:ind w:firstLine="708"/>
        <w:jc w:val="center"/>
        <w:rPr>
          <w:rFonts w:ascii="Times New Roman" w:hAnsi="Times New Roman" w:cs="Times New Roman"/>
          <w:b/>
          <w:sz w:val="24"/>
          <w:szCs w:val="24"/>
        </w:rPr>
      </w:pPr>
      <w:r w:rsidRPr="00BC032D">
        <w:rPr>
          <w:rFonts w:ascii="Times New Roman" w:hAnsi="Times New Roman" w:cs="Times New Roman"/>
          <w:b/>
          <w:sz w:val="24"/>
          <w:szCs w:val="24"/>
        </w:rPr>
        <w:t>Уголовная ответственность за пьяную езду</w:t>
      </w:r>
    </w:p>
    <w:p w:rsidR="005C42CC" w:rsidRPr="00BC032D" w:rsidRDefault="005C42CC" w:rsidP="00CC6A75">
      <w:pPr>
        <w:spacing w:after="0" w:line="240" w:lineRule="auto"/>
        <w:ind w:firstLine="708"/>
        <w:jc w:val="center"/>
        <w:rPr>
          <w:rFonts w:ascii="Times New Roman" w:hAnsi="Times New Roman" w:cs="Times New Roman"/>
          <w:b/>
          <w:sz w:val="24"/>
          <w:szCs w:val="24"/>
        </w:rPr>
      </w:pPr>
    </w:p>
    <w:p w:rsidR="005C42CC" w:rsidRPr="00BC032D" w:rsidRDefault="005C42CC" w:rsidP="00CC6A75">
      <w:pPr>
        <w:spacing w:after="0" w:line="240" w:lineRule="auto"/>
        <w:ind w:firstLine="708"/>
        <w:jc w:val="both"/>
        <w:rPr>
          <w:rFonts w:ascii="Times New Roman" w:hAnsi="Times New Roman" w:cs="Times New Roman"/>
          <w:sz w:val="24"/>
          <w:szCs w:val="24"/>
        </w:rPr>
      </w:pPr>
      <w:proofErr w:type="gramStart"/>
      <w:r w:rsidRPr="00BC032D">
        <w:rPr>
          <w:rFonts w:ascii="Times New Roman" w:hAnsi="Times New Roman" w:cs="Times New Roman"/>
          <w:sz w:val="24"/>
          <w:szCs w:val="24"/>
        </w:rPr>
        <w:t>Статья 264.1 Уголовного кодекса Российской Федерации предусматривает уголовную ответственность за у</w:t>
      </w:r>
      <w:r w:rsidRPr="00BC032D">
        <w:rPr>
          <w:rFonts w:ascii="Times New Roman" w:eastAsia="Times New Roman" w:hAnsi="Times New Roman" w:cs="Times New Roman"/>
          <w:bCs/>
          <w:sz w:val="24"/>
          <w:szCs w:val="24"/>
          <w:lang w:eastAsia="ru-RU"/>
        </w:rPr>
        <w:t>правление автомобилем либо другим </w:t>
      </w:r>
      <w:hyperlink r:id="rId5" w:anchor="block_26410" w:history="1">
        <w:r w:rsidRPr="00BC032D">
          <w:rPr>
            <w:rStyle w:val="a9"/>
            <w:rFonts w:ascii="Times New Roman" w:eastAsia="Times New Roman" w:hAnsi="Times New Roman" w:cs="Times New Roman"/>
            <w:bCs/>
            <w:color w:val="auto"/>
            <w:sz w:val="24"/>
            <w:szCs w:val="24"/>
            <w:lang w:eastAsia="ru-RU"/>
          </w:rPr>
          <w:t>механическим транспортным средством</w:t>
        </w:r>
      </w:hyperlink>
      <w:r w:rsidRPr="00BC032D">
        <w:rPr>
          <w:rFonts w:ascii="Times New Roman" w:eastAsia="Times New Roman" w:hAnsi="Times New Roman" w:cs="Times New Roman"/>
          <w:bCs/>
          <w:sz w:val="24"/>
          <w:szCs w:val="24"/>
          <w:lang w:eastAsia="ru-RU"/>
        </w:rPr>
        <w:t> лицом, находящимся в </w:t>
      </w:r>
      <w:hyperlink r:id="rId6" w:anchor="block_26412" w:history="1">
        <w:r w:rsidRPr="00BC032D">
          <w:rPr>
            <w:rStyle w:val="a9"/>
            <w:rFonts w:ascii="Times New Roman" w:eastAsia="Times New Roman" w:hAnsi="Times New Roman" w:cs="Times New Roman"/>
            <w:bCs/>
            <w:color w:val="auto"/>
            <w:sz w:val="24"/>
            <w:szCs w:val="24"/>
            <w:lang w:eastAsia="ru-RU"/>
          </w:rPr>
          <w:t>состоянии опьянения</w:t>
        </w:r>
      </w:hyperlink>
      <w:r w:rsidRPr="00BC032D">
        <w:rPr>
          <w:rFonts w:ascii="Times New Roman" w:eastAsia="Times New Roman" w:hAnsi="Times New Roman" w:cs="Times New Roman"/>
          <w:bCs/>
          <w:sz w:val="24"/>
          <w:szCs w:val="24"/>
          <w:lang w:eastAsia="ru-RU"/>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7" w:anchor="block_26402" w:history="1">
        <w:r w:rsidRPr="00BC032D">
          <w:rPr>
            <w:rStyle w:val="a9"/>
            <w:rFonts w:ascii="Times New Roman" w:eastAsia="Times New Roman" w:hAnsi="Times New Roman" w:cs="Times New Roman"/>
            <w:bCs/>
            <w:color w:val="auto"/>
            <w:sz w:val="24"/>
            <w:szCs w:val="24"/>
            <w:lang w:eastAsia="ru-RU"/>
          </w:rPr>
          <w:t>частями второй</w:t>
        </w:r>
      </w:hyperlink>
      <w:r w:rsidRPr="00BC032D">
        <w:rPr>
          <w:rFonts w:ascii="Times New Roman" w:eastAsia="Times New Roman" w:hAnsi="Times New Roman" w:cs="Times New Roman"/>
          <w:bCs/>
          <w:sz w:val="24"/>
          <w:szCs w:val="24"/>
          <w:lang w:eastAsia="ru-RU"/>
        </w:rPr>
        <w:t>, </w:t>
      </w:r>
      <w:hyperlink r:id="rId8" w:anchor="block_26404" w:history="1">
        <w:r w:rsidRPr="00BC032D">
          <w:rPr>
            <w:rStyle w:val="a9"/>
            <w:rFonts w:ascii="Times New Roman" w:eastAsia="Times New Roman" w:hAnsi="Times New Roman" w:cs="Times New Roman"/>
            <w:bCs/>
            <w:color w:val="auto"/>
            <w:sz w:val="24"/>
            <w:szCs w:val="24"/>
            <w:lang w:eastAsia="ru-RU"/>
          </w:rPr>
          <w:t>четвертой</w:t>
        </w:r>
        <w:proofErr w:type="gramEnd"/>
      </w:hyperlink>
      <w:r w:rsidRPr="00BC032D">
        <w:rPr>
          <w:rFonts w:ascii="Times New Roman" w:eastAsia="Times New Roman" w:hAnsi="Times New Roman" w:cs="Times New Roman"/>
          <w:bCs/>
          <w:sz w:val="24"/>
          <w:szCs w:val="24"/>
          <w:lang w:eastAsia="ru-RU"/>
        </w:rPr>
        <w:t> или </w:t>
      </w:r>
      <w:hyperlink r:id="rId9" w:anchor="block_26406" w:history="1">
        <w:r w:rsidRPr="00BC032D">
          <w:rPr>
            <w:rStyle w:val="a9"/>
            <w:rFonts w:ascii="Times New Roman" w:eastAsia="Times New Roman" w:hAnsi="Times New Roman" w:cs="Times New Roman"/>
            <w:bCs/>
            <w:color w:val="auto"/>
            <w:sz w:val="24"/>
            <w:szCs w:val="24"/>
            <w:lang w:eastAsia="ru-RU"/>
          </w:rPr>
          <w:t>шестой статьи 264</w:t>
        </w:r>
      </w:hyperlink>
      <w:r w:rsidRPr="00BC032D">
        <w:rPr>
          <w:rFonts w:ascii="Times New Roman" w:eastAsia="Times New Roman" w:hAnsi="Times New Roman" w:cs="Times New Roman"/>
          <w:bCs/>
          <w:sz w:val="24"/>
          <w:szCs w:val="24"/>
          <w:lang w:eastAsia="ru-RU"/>
        </w:rPr>
        <w:t> настоящего Кодекса либо настоящей статьей.</w:t>
      </w:r>
    </w:p>
    <w:p w:rsidR="005C42CC" w:rsidRPr="00BC032D" w:rsidRDefault="005C42CC" w:rsidP="00CC6A75">
      <w:pPr>
        <w:spacing w:after="0" w:line="240" w:lineRule="auto"/>
        <w:ind w:firstLine="708"/>
        <w:jc w:val="both"/>
        <w:rPr>
          <w:rFonts w:ascii="Times New Roman" w:eastAsia="Times New Roman" w:hAnsi="Times New Roman" w:cs="Times New Roman"/>
          <w:bCs/>
          <w:sz w:val="24"/>
          <w:szCs w:val="24"/>
          <w:lang w:eastAsia="ru-RU"/>
        </w:rPr>
      </w:pPr>
      <w:proofErr w:type="gramStart"/>
      <w:r w:rsidRPr="00BC032D">
        <w:rPr>
          <w:rFonts w:ascii="Times New Roman" w:eastAsia="Times New Roman" w:hAnsi="Times New Roman" w:cs="Times New Roman"/>
          <w:bCs/>
          <w:sz w:val="24"/>
          <w:szCs w:val="24"/>
          <w:lang w:eastAsia="ru-RU"/>
        </w:rPr>
        <w:t xml:space="preserve">Наказывается данное преступное деяние </w:t>
      </w:r>
      <w:r w:rsidRPr="00BC032D">
        <w:rPr>
          <w:rFonts w:ascii="Times New Roman" w:eastAsia="Times New Roman" w:hAnsi="Times New Roman" w:cs="Times New Roman"/>
          <w:b/>
          <w:bCs/>
          <w:sz w:val="24"/>
          <w:szCs w:val="24"/>
          <w:lang w:eastAsia="ru-RU"/>
        </w:rPr>
        <w:t>штрафом в размере от двухсот тысяч до трехсот тысяч рублей</w:t>
      </w:r>
      <w:r w:rsidRPr="00BC032D">
        <w:rPr>
          <w:rFonts w:ascii="Times New Roman" w:eastAsia="Times New Roman" w:hAnsi="Times New Roman" w:cs="Times New Roman"/>
          <w:bCs/>
          <w:sz w:val="24"/>
          <w:szCs w:val="24"/>
          <w:lang w:eastAsia="ru-RU"/>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lang w:eastAsia="ru-RU"/>
        </w:rPr>
        <w:t>обязательными работами на срок до четырехсот восьмидесяти часов</w:t>
      </w:r>
      <w:r w:rsidRPr="00BC032D">
        <w:rPr>
          <w:rFonts w:ascii="Times New Roman" w:eastAsia="Times New Roman" w:hAnsi="Times New Roman" w:cs="Times New Roman"/>
          <w:bCs/>
          <w:sz w:val="24"/>
          <w:szCs w:val="24"/>
          <w:lang w:eastAsia="ru-RU"/>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lang w:eastAsia="ru-RU"/>
        </w:rPr>
        <w:t>принудительными работами на срок до двух</w:t>
      </w:r>
      <w:proofErr w:type="gramEnd"/>
      <w:r w:rsidRPr="00BC032D">
        <w:rPr>
          <w:rFonts w:ascii="Times New Roman" w:eastAsia="Times New Roman" w:hAnsi="Times New Roman" w:cs="Times New Roman"/>
          <w:b/>
          <w:bCs/>
          <w:sz w:val="24"/>
          <w:szCs w:val="24"/>
          <w:lang w:eastAsia="ru-RU"/>
        </w:rPr>
        <w:t xml:space="preserve"> лет</w:t>
      </w:r>
      <w:r w:rsidRPr="00BC032D">
        <w:rPr>
          <w:rFonts w:ascii="Times New Roman" w:eastAsia="Times New Roman" w:hAnsi="Times New Roman" w:cs="Times New Roman"/>
          <w:bCs/>
          <w:sz w:val="24"/>
          <w:szCs w:val="24"/>
          <w:lang w:eastAsia="ru-RU"/>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lang w:eastAsia="ru-RU"/>
        </w:rPr>
        <w:t>лишением свободы на срок до двух лет</w:t>
      </w:r>
      <w:r w:rsidRPr="00BC032D">
        <w:rPr>
          <w:rFonts w:ascii="Times New Roman" w:eastAsia="Times New Roman" w:hAnsi="Times New Roman" w:cs="Times New Roman"/>
          <w:bCs/>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p>
    <w:p w:rsidR="005C42CC" w:rsidRPr="00BC032D" w:rsidRDefault="005C42CC" w:rsidP="00CC6A75">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иных более тяжких преступлений, за совершение которых уголовным законом предусмотрено более суровое наказание.</w:t>
      </w:r>
    </w:p>
    <w:p w:rsidR="005C42CC" w:rsidRPr="00BC032D" w:rsidRDefault="005C42CC" w:rsidP="00CC6A75">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5C42CC" w:rsidRPr="00BC032D" w:rsidRDefault="005C42CC" w:rsidP="00CC6A75">
      <w:pPr>
        <w:spacing w:after="0" w:line="240" w:lineRule="auto"/>
        <w:jc w:val="both"/>
        <w:rPr>
          <w:rFonts w:ascii="Times New Roman" w:hAnsi="Times New Roman" w:cs="Times New Roman"/>
          <w:sz w:val="24"/>
          <w:szCs w:val="24"/>
        </w:rPr>
      </w:pPr>
    </w:p>
    <w:p w:rsidR="005C42CC" w:rsidRPr="00BC032D" w:rsidRDefault="005C42CC" w:rsidP="00CC6A75">
      <w:pPr>
        <w:autoSpaceDE w:val="0"/>
        <w:autoSpaceDN w:val="0"/>
        <w:adjustRightInd w:val="0"/>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Прокурор Краснозерского района                                                  </w:t>
      </w:r>
      <w:r w:rsidR="00CC6A75" w:rsidRPr="00BC032D">
        <w:rPr>
          <w:rFonts w:ascii="Times New Roman" w:hAnsi="Times New Roman" w:cs="Times New Roman"/>
          <w:sz w:val="24"/>
          <w:szCs w:val="24"/>
        </w:rPr>
        <w:t xml:space="preserve">                                </w:t>
      </w:r>
      <w:r w:rsidRPr="00BC032D">
        <w:rPr>
          <w:rFonts w:ascii="Times New Roman" w:hAnsi="Times New Roman" w:cs="Times New Roman"/>
          <w:sz w:val="24"/>
          <w:szCs w:val="24"/>
        </w:rPr>
        <w:t xml:space="preserve">  Д.В. Круглов</w:t>
      </w:r>
    </w:p>
    <w:p w:rsidR="00CC6A75" w:rsidRPr="00BC032D" w:rsidRDefault="00CC6A75" w:rsidP="00CC6A75">
      <w:pPr>
        <w:autoSpaceDE w:val="0"/>
        <w:autoSpaceDN w:val="0"/>
        <w:adjustRightInd w:val="0"/>
        <w:spacing w:after="0" w:line="240" w:lineRule="auto"/>
        <w:jc w:val="both"/>
        <w:rPr>
          <w:rFonts w:ascii="Times New Roman" w:hAnsi="Times New Roman" w:cs="Times New Roman"/>
          <w:sz w:val="24"/>
          <w:szCs w:val="24"/>
        </w:rPr>
      </w:pPr>
    </w:p>
    <w:p w:rsidR="00CC6A75" w:rsidRPr="00BC032D" w:rsidRDefault="00CC6A75" w:rsidP="00CC6A75">
      <w:pPr>
        <w:pStyle w:val="a3"/>
        <w:shd w:val="clear" w:color="auto" w:fill="FFFFFF"/>
        <w:spacing w:before="0" w:beforeAutospacing="0" w:after="0" w:afterAutospacing="0"/>
        <w:ind w:firstLine="709"/>
        <w:jc w:val="center"/>
        <w:rPr>
          <w:b/>
        </w:rPr>
      </w:pPr>
      <w:r w:rsidRPr="00BC032D">
        <w:rPr>
          <w:b/>
        </w:rPr>
        <w:t>С 01.01.2021 года вступили в силу новые Правила охоты</w:t>
      </w:r>
    </w:p>
    <w:p w:rsidR="00CC6A75" w:rsidRPr="00BC032D" w:rsidRDefault="00CC6A75" w:rsidP="00CC6A75">
      <w:pPr>
        <w:pStyle w:val="a3"/>
        <w:shd w:val="clear" w:color="auto" w:fill="FFFFFF"/>
        <w:spacing w:before="0" w:beforeAutospacing="0" w:after="0" w:afterAutospacing="0"/>
        <w:ind w:firstLine="709"/>
        <w:jc w:val="center"/>
        <w:rPr>
          <w:b/>
        </w:rPr>
      </w:pPr>
    </w:p>
    <w:p w:rsidR="00CC6A75" w:rsidRPr="00BC032D" w:rsidRDefault="00CC6A75" w:rsidP="00CC6A75">
      <w:pPr>
        <w:pStyle w:val="a3"/>
        <w:shd w:val="clear" w:color="auto" w:fill="FFFFFF"/>
        <w:spacing w:before="0" w:beforeAutospacing="0" w:after="0" w:afterAutospacing="0"/>
        <w:ind w:firstLine="709"/>
        <w:jc w:val="both"/>
      </w:pPr>
      <w:r w:rsidRPr="00BC032D">
        <w:t xml:space="preserve">В соответствии с </w:t>
      </w:r>
      <w:proofErr w:type="gramStart"/>
      <w:r w:rsidRPr="00BC032D">
        <w:t>ч</w:t>
      </w:r>
      <w:proofErr w:type="gramEnd"/>
      <w:r w:rsidRPr="00BC032D">
        <w:t>. 4 ст. 23, п. 6 ст. 32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правила охоты утверждаются уполномоченным федеральным органом исполнительной власти.</w:t>
      </w:r>
    </w:p>
    <w:p w:rsidR="00CC6A75" w:rsidRPr="00BC032D" w:rsidRDefault="00CC6A75" w:rsidP="00CC6A75">
      <w:pPr>
        <w:pStyle w:val="a3"/>
        <w:shd w:val="clear" w:color="auto" w:fill="FFFFFF"/>
        <w:spacing w:before="0" w:beforeAutospacing="0" w:after="0" w:afterAutospacing="0"/>
        <w:ind w:firstLine="709"/>
        <w:jc w:val="both"/>
      </w:pPr>
      <w:r w:rsidRPr="00BC032D">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CC6A75" w:rsidRPr="00BC032D" w:rsidRDefault="00CC6A75" w:rsidP="00CC6A75">
      <w:pPr>
        <w:pStyle w:val="a3"/>
        <w:shd w:val="clear" w:color="auto" w:fill="FFFFFF"/>
        <w:spacing w:before="0" w:beforeAutospacing="0" w:after="0" w:afterAutospacing="0"/>
        <w:ind w:firstLine="709"/>
        <w:jc w:val="both"/>
      </w:pPr>
      <w:proofErr w:type="gramStart"/>
      <w:r w:rsidRPr="00BC032D">
        <w:t>Согласно Правил</w:t>
      </w:r>
      <w:proofErr w:type="gramEnd"/>
      <w:r w:rsidRPr="00BC032D">
        <w:t xml:space="preserve">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CC6A75" w:rsidRPr="00BC032D" w:rsidRDefault="00CC6A75" w:rsidP="00CC6A75">
      <w:pPr>
        <w:pStyle w:val="a3"/>
        <w:shd w:val="clear" w:color="auto" w:fill="FFFFFF"/>
        <w:spacing w:before="0" w:beforeAutospacing="0" w:after="0" w:afterAutospacing="0"/>
        <w:ind w:firstLine="709"/>
        <w:jc w:val="both"/>
      </w:pPr>
      <w:r w:rsidRPr="00BC032D">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CC6A75" w:rsidRPr="00BC032D" w:rsidRDefault="00CC6A75" w:rsidP="00CC6A75">
      <w:pPr>
        <w:pStyle w:val="a3"/>
        <w:shd w:val="clear" w:color="auto" w:fill="FFFFFF"/>
        <w:spacing w:before="0" w:beforeAutospacing="0" w:after="0" w:afterAutospacing="0"/>
        <w:ind w:firstLine="709"/>
        <w:jc w:val="both"/>
      </w:pPr>
      <w:r w:rsidRPr="00BC032D">
        <w:t>При осуществлении охоты физические лица обязаны, в том числе, иметь при себе:</w:t>
      </w:r>
    </w:p>
    <w:p w:rsidR="00CC6A75" w:rsidRPr="00BC032D" w:rsidRDefault="00CC6A75" w:rsidP="00CC6A75">
      <w:pPr>
        <w:pStyle w:val="a3"/>
        <w:shd w:val="clear" w:color="auto" w:fill="FFFFFF"/>
        <w:spacing w:before="0" w:beforeAutospacing="0" w:after="0" w:afterAutospacing="0"/>
        <w:ind w:firstLine="709"/>
        <w:jc w:val="both"/>
      </w:pPr>
      <w:r w:rsidRPr="00BC032D">
        <w:lastRenderedPageBreak/>
        <w:t>- охотничий билет,</w:t>
      </w:r>
    </w:p>
    <w:p w:rsidR="00CC6A75" w:rsidRPr="00BC032D" w:rsidRDefault="00CC6A75" w:rsidP="00CC6A75">
      <w:pPr>
        <w:pStyle w:val="a3"/>
        <w:shd w:val="clear" w:color="auto" w:fill="FFFFFF"/>
        <w:spacing w:before="0" w:beforeAutospacing="0" w:after="0" w:afterAutospacing="0"/>
        <w:ind w:firstLine="709"/>
        <w:jc w:val="both"/>
      </w:pPr>
      <w:r w:rsidRPr="00BC032D">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CC6A75" w:rsidRPr="00BC032D" w:rsidRDefault="00CC6A75" w:rsidP="00CC6A75">
      <w:pPr>
        <w:pStyle w:val="a3"/>
        <w:shd w:val="clear" w:color="auto" w:fill="FFFFFF"/>
        <w:spacing w:before="0" w:beforeAutospacing="0" w:after="0" w:afterAutospacing="0"/>
        <w:ind w:firstLine="709"/>
        <w:jc w:val="both"/>
      </w:pPr>
      <w:r w:rsidRPr="00BC032D">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CC6A75" w:rsidRPr="00BC032D" w:rsidRDefault="00CC6A75" w:rsidP="00CC6A75">
      <w:pPr>
        <w:pStyle w:val="a3"/>
        <w:shd w:val="clear" w:color="auto" w:fill="FFFFFF"/>
        <w:spacing w:before="0" w:beforeAutospacing="0" w:after="0" w:afterAutospacing="0"/>
        <w:ind w:firstLine="709"/>
        <w:jc w:val="both"/>
      </w:pPr>
      <w:r w:rsidRPr="00BC032D">
        <w:t xml:space="preserve">- разрешение на их содержание и разведение в </w:t>
      </w:r>
      <w:proofErr w:type="spellStart"/>
      <w:r w:rsidRPr="00BC032D">
        <w:t>полувольных</w:t>
      </w:r>
      <w:proofErr w:type="spellEnd"/>
      <w:r w:rsidRPr="00BC032D">
        <w:t xml:space="preserve"> условиях или искусственно созданной среде обитания (в случае осуществления охоты с ловчими птицами) и др.</w:t>
      </w:r>
    </w:p>
    <w:p w:rsidR="00CC6A75" w:rsidRPr="00BC032D" w:rsidRDefault="00CC6A75" w:rsidP="00CC6A75">
      <w:pPr>
        <w:pStyle w:val="a3"/>
        <w:shd w:val="clear" w:color="auto" w:fill="FFFFFF"/>
        <w:spacing w:before="0" w:beforeAutospacing="0" w:after="0" w:afterAutospacing="0"/>
        <w:ind w:firstLine="709"/>
        <w:jc w:val="both"/>
      </w:pPr>
      <w:r w:rsidRPr="00BC032D">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CC6A75" w:rsidRPr="00BC032D" w:rsidRDefault="00CC6A75" w:rsidP="00CC6A75">
      <w:pPr>
        <w:pStyle w:val="a3"/>
        <w:shd w:val="clear" w:color="auto" w:fill="FFFFFF"/>
        <w:spacing w:before="0" w:beforeAutospacing="0" w:after="0" w:afterAutospacing="0"/>
        <w:ind w:firstLine="709"/>
        <w:jc w:val="both"/>
      </w:pPr>
      <w:r w:rsidRPr="00BC032D">
        <w:t>При этом</w:t>
      </w:r>
      <w:proofErr w:type="gramStart"/>
      <w:r w:rsidRPr="00BC032D">
        <w:t>,</w:t>
      </w:r>
      <w:proofErr w:type="gramEnd"/>
      <w:r w:rsidRPr="00BC032D">
        <w:t xml:space="preserve">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CC6A75" w:rsidRPr="00BC032D" w:rsidRDefault="00CC6A75" w:rsidP="00CC6A75">
      <w:pPr>
        <w:pStyle w:val="a3"/>
        <w:shd w:val="clear" w:color="auto" w:fill="FFFFFF"/>
        <w:spacing w:before="0" w:beforeAutospacing="0" w:after="0" w:afterAutospacing="0"/>
        <w:ind w:firstLine="709"/>
        <w:jc w:val="both"/>
      </w:pPr>
      <w:r w:rsidRPr="00BC032D">
        <w:t>Также законодателем введены новые запреты при осуществлении охоты:</w:t>
      </w:r>
    </w:p>
    <w:p w:rsidR="00CC6A75" w:rsidRPr="00BC032D" w:rsidRDefault="00CC6A75" w:rsidP="00CC6A75">
      <w:pPr>
        <w:pStyle w:val="a3"/>
        <w:shd w:val="clear" w:color="auto" w:fill="FFFFFF"/>
        <w:spacing w:before="0" w:beforeAutospacing="0" w:after="0" w:afterAutospacing="0"/>
        <w:ind w:firstLine="709"/>
        <w:jc w:val="both"/>
      </w:pPr>
      <w:r w:rsidRPr="00BC032D">
        <w:t>- в процессе весенней охоты использовать плавательные средства кроме передвигающегося плавательного укрытия;</w:t>
      </w:r>
    </w:p>
    <w:p w:rsidR="00CC6A75" w:rsidRPr="00BC032D" w:rsidRDefault="00CC6A75" w:rsidP="00CC6A75">
      <w:pPr>
        <w:pStyle w:val="a3"/>
        <w:shd w:val="clear" w:color="auto" w:fill="FFFFFF"/>
        <w:spacing w:before="0" w:beforeAutospacing="0" w:after="0" w:afterAutospacing="0"/>
        <w:ind w:firstLine="709"/>
        <w:jc w:val="both"/>
      </w:pPr>
      <w:r w:rsidRPr="00BC032D">
        <w:t>- стрелять по взлетающей птице ниже 2,5 метров при осуществлении охоты в зарослях кустах и ограниченном обзоре местности;</w:t>
      </w:r>
    </w:p>
    <w:p w:rsidR="00CC6A75" w:rsidRPr="00BC032D" w:rsidRDefault="00CC6A75" w:rsidP="00CC6A75">
      <w:pPr>
        <w:pStyle w:val="a3"/>
        <w:shd w:val="clear" w:color="auto" w:fill="FFFFFF"/>
        <w:spacing w:before="0" w:beforeAutospacing="0" w:after="0" w:afterAutospacing="0"/>
        <w:ind w:firstLine="709"/>
        <w:jc w:val="both"/>
      </w:pPr>
      <w:r w:rsidRPr="00BC032D">
        <w:t>- осуществлять охоту с неисправным охотничьим ружьем;</w:t>
      </w:r>
    </w:p>
    <w:p w:rsidR="00CC6A75" w:rsidRPr="00BC032D" w:rsidRDefault="00CC6A75" w:rsidP="00CC6A75">
      <w:pPr>
        <w:pStyle w:val="a3"/>
        <w:shd w:val="clear" w:color="auto" w:fill="FFFFFF"/>
        <w:spacing w:before="0" w:beforeAutospacing="0" w:after="0" w:afterAutospacing="0"/>
        <w:ind w:firstLine="709"/>
        <w:jc w:val="both"/>
      </w:pPr>
      <w:r w:rsidRPr="00BC032D">
        <w:t>- подходить к упавшему, добытому, раненому охотничьему животному до окончания загона при осуществлении коллективной охоты.</w:t>
      </w:r>
    </w:p>
    <w:p w:rsidR="00CC6A75" w:rsidRPr="00BC032D" w:rsidRDefault="00CC6A75" w:rsidP="00CC6A75">
      <w:pPr>
        <w:pStyle w:val="a3"/>
        <w:shd w:val="clear" w:color="auto" w:fill="FFFFFF"/>
        <w:spacing w:before="0" w:beforeAutospacing="0" w:after="0" w:afterAutospacing="0"/>
        <w:ind w:firstLine="709"/>
        <w:jc w:val="both"/>
      </w:pPr>
      <w:r w:rsidRPr="00BC032D">
        <w:t xml:space="preserve">За нарушение Правил охоты предусмотрена административная ответственность по ст. 8.37 </w:t>
      </w:r>
      <w:proofErr w:type="spellStart"/>
      <w:r w:rsidRPr="00BC032D">
        <w:t>КоАП</w:t>
      </w:r>
      <w:proofErr w:type="spellEnd"/>
      <w:r w:rsidRPr="00BC032D">
        <w:t xml:space="preserve">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C6A75" w:rsidRPr="00BC032D" w:rsidRDefault="00CC6A75" w:rsidP="00CC6A75">
      <w:pPr>
        <w:spacing w:after="0" w:line="240" w:lineRule="auto"/>
        <w:ind w:firstLine="709"/>
        <w:jc w:val="both"/>
        <w:rPr>
          <w:rFonts w:ascii="Times New Roman" w:hAnsi="Times New Roman" w:cs="Times New Roman"/>
          <w:kern w:val="36"/>
          <w:sz w:val="24"/>
          <w:szCs w:val="24"/>
        </w:rPr>
      </w:pPr>
    </w:p>
    <w:p w:rsidR="00CC6A75" w:rsidRPr="00BC032D" w:rsidRDefault="00CC6A75" w:rsidP="00CC6A75">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CC6A75" w:rsidRPr="00BC032D" w:rsidRDefault="00CC6A75" w:rsidP="00CC6A75">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Краснозерского района                                                                                               А.С. Проскурина</w:t>
      </w:r>
    </w:p>
    <w:p w:rsidR="00CC6A75" w:rsidRPr="00BC032D" w:rsidRDefault="00CC6A75" w:rsidP="00CC6A75">
      <w:pPr>
        <w:tabs>
          <w:tab w:val="left" w:pos="6405"/>
        </w:tabs>
        <w:spacing w:after="0" w:line="240" w:lineRule="auto"/>
        <w:jc w:val="both"/>
        <w:rPr>
          <w:rFonts w:ascii="Times New Roman" w:hAnsi="Times New Roman" w:cs="Times New Roman"/>
          <w:kern w:val="36"/>
          <w:sz w:val="24"/>
          <w:szCs w:val="24"/>
        </w:rPr>
      </w:pPr>
    </w:p>
    <w:p w:rsidR="00CC6A75" w:rsidRPr="00BC032D" w:rsidRDefault="00CC6A75" w:rsidP="00CC6A75">
      <w:pPr>
        <w:shd w:val="clear" w:color="auto" w:fill="FFFFFF"/>
        <w:spacing w:after="0" w:line="240" w:lineRule="auto"/>
        <w:ind w:firstLine="709"/>
        <w:jc w:val="center"/>
        <w:rPr>
          <w:rFonts w:ascii="Times New Roman" w:hAnsi="Times New Roman" w:cs="Times New Roman"/>
          <w:b/>
          <w:bCs/>
          <w:sz w:val="24"/>
          <w:szCs w:val="24"/>
        </w:rPr>
      </w:pPr>
      <w:r w:rsidRPr="00BC032D">
        <w:rPr>
          <w:rFonts w:ascii="Times New Roman" w:hAnsi="Times New Roman" w:cs="Times New Roman"/>
          <w:b/>
          <w:bCs/>
          <w:sz w:val="24"/>
          <w:szCs w:val="24"/>
        </w:rPr>
        <w:t>«С 1 марта изменится регламент проведения техосмотра»</w:t>
      </w:r>
    </w:p>
    <w:p w:rsidR="00CC6A75" w:rsidRPr="00BC032D" w:rsidRDefault="00CC6A75" w:rsidP="00CC6A75">
      <w:pPr>
        <w:shd w:val="clear" w:color="auto" w:fill="FFFFFF"/>
        <w:spacing w:after="0" w:line="240" w:lineRule="auto"/>
        <w:ind w:firstLine="709"/>
        <w:jc w:val="center"/>
        <w:rPr>
          <w:rFonts w:ascii="Times New Roman" w:hAnsi="Times New Roman" w:cs="Times New Roman"/>
          <w:b/>
          <w:bCs/>
          <w:sz w:val="24"/>
          <w:szCs w:val="24"/>
        </w:rPr>
      </w:pPr>
    </w:p>
    <w:p w:rsidR="00CC6A75" w:rsidRPr="00BC032D" w:rsidRDefault="00CC6A75" w:rsidP="00CC6A75">
      <w:pPr>
        <w:pStyle w:val="a3"/>
        <w:shd w:val="clear" w:color="auto" w:fill="FFFFFF"/>
        <w:spacing w:before="0" w:beforeAutospacing="0" w:after="0" w:afterAutospacing="0"/>
        <w:ind w:firstLine="709"/>
        <w:jc w:val="both"/>
      </w:pPr>
      <w:r w:rsidRPr="00BC032D">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BC032D">
        <w:softHyphen/>
        <w:t>ления диагно</w:t>
      </w:r>
      <w:r w:rsidRPr="00BC032D">
        <w:softHyphen/>
        <w:t>стической карты потребуются две фото</w:t>
      </w:r>
      <w:r w:rsidRPr="00BC032D">
        <w:softHyphen/>
        <w:t>графии: до и после диагно</w:t>
      </w:r>
      <w:r w:rsidRPr="00BC032D">
        <w:softHyphen/>
        <w:t>стики. Эти изобра</w:t>
      </w:r>
      <w:r w:rsidRPr="00BC032D">
        <w:softHyphen/>
        <w:t>жения вместе с коорди</w:t>
      </w:r>
      <w:r w:rsidRPr="00BC032D">
        <w:softHyphen/>
        <w:t>натами места съёмки отправятся в единую автомати</w:t>
      </w:r>
      <w:r w:rsidRPr="00BC032D">
        <w:softHyphen/>
        <w:t>зированную информаци</w:t>
      </w:r>
      <w:r w:rsidRPr="00BC032D">
        <w:softHyphen/>
        <w:t>онную систему техосмотра ЕАИСТО (её данные используются для оформ</w:t>
      </w:r>
      <w:r w:rsidRPr="00BC032D">
        <w:softHyphen/>
        <w:t>ления электронного страхо</w:t>
      </w:r>
      <w:r w:rsidRPr="00BC032D">
        <w:softHyphen/>
        <w:t>вого полиса или проверки личного коэффи</w:t>
      </w:r>
      <w:r w:rsidRPr="00BC032D">
        <w:softHyphen/>
        <w:t>циента для ОСАГО). Координаты места съёмки при этом не должны быть дальше 150 метров от пункта ТО — такие данные станут подтверж</w:t>
      </w:r>
      <w:r w:rsidRPr="00BC032D">
        <w:softHyphen/>
        <w:t>дением посещения транспортным средством пункта осмотра.</w:t>
      </w:r>
    </w:p>
    <w:p w:rsidR="00CC6A75" w:rsidRPr="00BC032D" w:rsidRDefault="00CC6A75" w:rsidP="00CC6A75">
      <w:pPr>
        <w:pStyle w:val="a3"/>
        <w:shd w:val="clear" w:color="auto" w:fill="FFFFFF"/>
        <w:spacing w:before="0" w:beforeAutospacing="0" w:after="0" w:afterAutospacing="0"/>
        <w:ind w:firstLine="709"/>
        <w:jc w:val="both"/>
      </w:pPr>
      <w:r w:rsidRPr="00BC032D">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BC032D">
        <w:softHyphen/>
        <w:t xml:space="preserve">зации по </w:t>
      </w:r>
      <w:proofErr w:type="spellStart"/>
      <w:r w:rsidRPr="00BC032D">
        <w:t>аккаунту</w:t>
      </w:r>
      <w:proofErr w:type="spellEnd"/>
      <w:r w:rsidRPr="00BC032D">
        <w:t>, как сейчас. Это сделано, чтобы предотвратить использо</w:t>
      </w:r>
      <w:r w:rsidRPr="00BC032D">
        <w:softHyphen/>
        <w:t xml:space="preserve">вание </w:t>
      </w:r>
      <w:proofErr w:type="spellStart"/>
      <w:r w:rsidRPr="00BC032D">
        <w:t>аккаунтов</w:t>
      </w:r>
      <w:proofErr w:type="spellEnd"/>
      <w:r w:rsidRPr="00BC032D">
        <w:t xml:space="preserve"> недобро</w:t>
      </w:r>
      <w:r w:rsidRPr="00BC032D">
        <w:softHyphen/>
        <w:t>совестными страховыми агентами, которые незаконно оформ</w:t>
      </w:r>
      <w:r w:rsidRPr="00BC032D">
        <w:softHyphen/>
        <w:t>ляют диагно</w:t>
      </w:r>
      <w:r w:rsidRPr="00BC032D">
        <w:softHyphen/>
        <w:t>стические карты при продаже полиса ОСАГО. После введения цифровой подписи нелегальная схема перестанет функционировать.</w:t>
      </w:r>
    </w:p>
    <w:p w:rsidR="00CC6A75" w:rsidRPr="00BC032D" w:rsidRDefault="00CC6A75" w:rsidP="00CC6A75">
      <w:pPr>
        <w:pStyle w:val="a3"/>
        <w:shd w:val="clear" w:color="auto" w:fill="FFFFFF"/>
        <w:spacing w:before="0" w:beforeAutospacing="0" w:after="0" w:afterAutospacing="0"/>
        <w:ind w:firstLine="709"/>
        <w:jc w:val="both"/>
      </w:pPr>
      <w:r w:rsidRPr="00BC032D">
        <w:t>Ещё одно новшество: перед началом диагно</w:t>
      </w:r>
      <w:r w:rsidRPr="00BC032D">
        <w:softHyphen/>
        <w:t>стики оператор обязан будет сверить иденти</w:t>
      </w:r>
      <w:r w:rsidRPr="00BC032D">
        <w:softHyphen/>
        <w:t>фикационный номер авто</w:t>
      </w:r>
      <w:r w:rsidRPr="00BC032D">
        <w:softHyphen/>
        <w:t>мобиля, кузова, рамы или кабины с номером в свидетель</w:t>
      </w:r>
      <w:r w:rsidRPr="00BC032D">
        <w:softHyphen/>
        <w:t xml:space="preserve">стве о </w:t>
      </w:r>
      <w:r w:rsidRPr="00BC032D">
        <w:lastRenderedPageBreak/>
        <w:t>регистрации или паспорте транс</w:t>
      </w:r>
      <w:r w:rsidRPr="00BC032D">
        <w:softHyphen/>
        <w:t xml:space="preserve">портного средства. Если номера не совпадают или есть </w:t>
      </w:r>
      <w:proofErr w:type="spellStart"/>
      <w:r w:rsidRPr="00BC032D">
        <w:t>несо</w:t>
      </w:r>
      <w:r w:rsidRPr="00BC032D">
        <w:softHyphen/>
        <w:t>стыковки</w:t>
      </w:r>
      <w:proofErr w:type="spellEnd"/>
      <w:r w:rsidRPr="00BC032D">
        <w:t xml:space="preserve"> по марке или модели, то оператор откажется от проведения диагно</w:t>
      </w:r>
      <w:r w:rsidRPr="00BC032D">
        <w:softHyphen/>
        <w:t>стики, внесёт соответ</w:t>
      </w:r>
      <w:r w:rsidRPr="00BC032D">
        <w:softHyphen/>
        <w:t>ствующие данные в ЕАИСТО и отметит причину отказа.</w:t>
      </w:r>
    </w:p>
    <w:p w:rsidR="00CC6A75" w:rsidRPr="00BC032D" w:rsidRDefault="00CC6A75" w:rsidP="00CC6A75">
      <w:pPr>
        <w:pStyle w:val="a3"/>
        <w:shd w:val="clear" w:color="auto" w:fill="FFFFFF"/>
        <w:spacing w:before="0" w:beforeAutospacing="0" w:after="0" w:afterAutospacing="0"/>
        <w:ind w:firstLine="709"/>
        <w:jc w:val="both"/>
      </w:pPr>
      <w:r w:rsidRPr="00BC032D">
        <w:t xml:space="preserve">Оплачивать услуги ТО </w:t>
      </w:r>
      <w:proofErr w:type="spellStart"/>
      <w:r w:rsidRPr="00BC032D">
        <w:t>автовладелец</w:t>
      </w:r>
      <w:proofErr w:type="spellEnd"/>
      <w:r w:rsidRPr="00BC032D">
        <w:t xml:space="preserve"> должен будет до начала диагно</w:t>
      </w:r>
      <w:r w:rsidRPr="00BC032D">
        <w:softHyphen/>
        <w:t>стики. Без предоплаты оператор осматривать авто</w:t>
      </w:r>
      <w:r w:rsidRPr="00BC032D">
        <w:softHyphen/>
        <w:t>мобиль не станет.</w:t>
      </w:r>
    </w:p>
    <w:p w:rsidR="00CC6A75" w:rsidRPr="00BC032D" w:rsidRDefault="00CC6A75" w:rsidP="00CC6A75">
      <w:pPr>
        <w:pStyle w:val="a3"/>
        <w:shd w:val="clear" w:color="auto" w:fill="FFFFFF"/>
        <w:spacing w:before="0" w:beforeAutospacing="0" w:after="0" w:afterAutospacing="0"/>
        <w:ind w:firstLine="709"/>
        <w:jc w:val="both"/>
      </w:pPr>
      <w:r w:rsidRPr="00BC032D">
        <w:t>Весь процесс для личных легковых авто</w:t>
      </w:r>
      <w:r w:rsidRPr="00BC032D">
        <w:softHyphen/>
        <w:t>мобилей, согласно установ</w:t>
      </w:r>
      <w:r w:rsidRPr="00BC032D">
        <w:softHyphen/>
      </w:r>
      <w:r w:rsidRPr="00BC032D">
        <w:softHyphen/>
        <w:t>ленному законом регламенту, должен занимать не более 30 минут.</w:t>
      </w:r>
    </w:p>
    <w:p w:rsidR="00CC6A75" w:rsidRPr="00BC032D" w:rsidRDefault="00CC6A75" w:rsidP="00CC6A75">
      <w:pPr>
        <w:pStyle w:val="a3"/>
        <w:shd w:val="clear" w:color="auto" w:fill="FFFFFF"/>
        <w:spacing w:before="0" w:beforeAutospacing="0" w:after="0" w:afterAutospacing="0"/>
        <w:ind w:firstLine="709"/>
        <w:jc w:val="both"/>
      </w:pPr>
      <w:r w:rsidRPr="00BC032D">
        <w:t>С 1 марта вводится понятие пропускной способ</w:t>
      </w:r>
      <w:r w:rsidRPr="00BC032D">
        <w:softHyphen/>
        <w:t>ности пункта ТО. Оператор должен рассчитывать её само</w:t>
      </w:r>
      <w:r w:rsidRPr="00BC032D">
        <w:softHyphen/>
        <w:t>стоятельно, исходя из режима работы, количе</w:t>
      </w:r>
      <w:r w:rsidRPr="00BC032D">
        <w:softHyphen/>
        <w:t>ства техников и прочих факторов. Эти данные передаются в РСА, и превысить коли</w:t>
      </w:r>
      <w:r w:rsidRPr="00BC032D">
        <w:softHyphen/>
        <w:t>чество оформленных диагно</w:t>
      </w:r>
      <w:r w:rsidRPr="00BC032D">
        <w:softHyphen/>
        <w:t>стических карт за день можно будет не более чем на пять процентов: система не позволит заполнить лишние документы, если лимит превышен.</w:t>
      </w:r>
    </w:p>
    <w:p w:rsidR="00CC6A75" w:rsidRPr="00BC032D" w:rsidRDefault="00CC6A75" w:rsidP="00CC6A75">
      <w:pPr>
        <w:pStyle w:val="a3"/>
        <w:shd w:val="clear" w:color="auto" w:fill="FFFFFF"/>
        <w:spacing w:before="0" w:beforeAutospacing="0" w:after="0" w:afterAutospacing="0"/>
        <w:ind w:firstLine="709"/>
        <w:jc w:val="both"/>
      </w:pPr>
      <w:r w:rsidRPr="00BC032D">
        <w:t>Частичным решением проблемы могут стать пере</w:t>
      </w:r>
      <w:r w:rsidRPr="00BC032D">
        <w:softHyphen/>
        <w:t>движные диагно</w:t>
      </w:r>
      <w:r w:rsidRPr="00BC032D">
        <w:softHyphen/>
        <w:t>стические линии — требования к ним отдельно прописаны в правилах проведения ТО. Использо</w:t>
      </w:r>
      <w:r w:rsidRPr="00BC032D">
        <w:softHyphen/>
        <w:t>ваться такие станции будут в тех муници</w:t>
      </w:r>
      <w:r w:rsidRPr="00BC032D">
        <w:softHyphen/>
        <w:t>пальных образо</w:t>
      </w:r>
      <w:r w:rsidRPr="00BC032D">
        <w:softHyphen/>
        <w:t>ваниях, где не выпол</w:t>
      </w:r>
      <w:r w:rsidRPr="00BC032D">
        <w:softHyphen/>
        <w:t>няются нормативы минимальной обеспе</w:t>
      </w:r>
      <w:r w:rsidRPr="00BC032D">
        <w:softHyphen/>
        <w:t>ченности пунктами ТО. Работать пере</w:t>
      </w:r>
      <w:r w:rsidRPr="00BC032D">
        <w:softHyphen/>
        <w:t>движные диагно</w:t>
      </w:r>
      <w:r w:rsidRPr="00BC032D">
        <w:softHyphen/>
        <w:t>стические линии смогут только в том же регионе, что и основной пункт ТО соответ</w:t>
      </w:r>
      <w:r w:rsidRPr="00BC032D">
        <w:softHyphen/>
        <w:t>ствующего оператора.</w:t>
      </w:r>
    </w:p>
    <w:p w:rsidR="00CC6A75" w:rsidRPr="00BC032D" w:rsidRDefault="00CC6A75" w:rsidP="00CC6A75">
      <w:pPr>
        <w:pStyle w:val="a3"/>
        <w:shd w:val="clear" w:color="auto" w:fill="FFFFFF"/>
        <w:spacing w:before="0" w:beforeAutospacing="0" w:after="0" w:afterAutospacing="0"/>
        <w:ind w:firstLine="709"/>
        <w:jc w:val="both"/>
      </w:pPr>
      <w:r w:rsidRPr="00BC032D">
        <w:t>Вместе с тем,  водителей, не прошедших техосмотр вовремя, ждёт штраф — 2000 рублей, его начнут применять с 1 марта 2022 года.</w:t>
      </w:r>
    </w:p>
    <w:p w:rsidR="00CC6A75" w:rsidRPr="00BC032D" w:rsidRDefault="00CC6A75" w:rsidP="00CC6A75">
      <w:pPr>
        <w:pStyle w:val="a3"/>
        <w:shd w:val="clear" w:color="auto" w:fill="FFFFFF"/>
        <w:spacing w:before="0" w:beforeAutospacing="0" w:after="0" w:afterAutospacing="0"/>
        <w:ind w:firstLine="709"/>
        <w:jc w:val="both"/>
      </w:pPr>
      <w:r w:rsidRPr="00BC032D">
        <w:t xml:space="preserve">Нарушение будут выявляться автоматически — комплексами </w:t>
      </w:r>
      <w:proofErr w:type="spellStart"/>
      <w:r w:rsidRPr="00BC032D">
        <w:t>фотовидео</w:t>
      </w:r>
      <w:r w:rsidRPr="00BC032D">
        <w:softHyphen/>
        <w:t>фиксации</w:t>
      </w:r>
      <w:proofErr w:type="spellEnd"/>
      <w:r w:rsidRPr="00BC032D">
        <w:t xml:space="preserve">. Таким образом, вариант, при котором </w:t>
      </w:r>
      <w:proofErr w:type="spellStart"/>
      <w:r w:rsidRPr="00BC032D">
        <w:t>авто</w:t>
      </w:r>
      <w:r w:rsidRPr="00BC032D">
        <w:softHyphen/>
        <w:t>владелец</w:t>
      </w:r>
      <w:proofErr w:type="spellEnd"/>
      <w:r w:rsidRPr="00BC032D">
        <w:t xml:space="preserve"> в последний день действия предыдущей диагно</w:t>
      </w:r>
      <w:r w:rsidRPr="00BC032D">
        <w:softHyphen/>
        <w:t>стической карты купил полис ОСАГО и до следующего года на техосмотр не является, больше не сработает.</w:t>
      </w:r>
    </w:p>
    <w:p w:rsidR="00CC6A75" w:rsidRPr="00BC032D" w:rsidRDefault="00CC6A75" w:rsidP="00CC6A75">
      <w:pPr>
        <w:pStyle w:val="a3"/>
        <w:shd w:val="clear" w:color="auto" w:fill="FFFFFF"/>
        <w:spacing w:before="0" w:beforeAutospacing="0" w:after="0" w:afterAutospacing="0"/>
        <w:ind w:firstLine="709"/>
        <w:jc w:val="both"/>
      </w:pPr>
      <w:proofErr w:type="gramStart"/>
      <w:r w:rsidRPr="00BC032D">
        <w:t>Контроль за</w:t>
      </w:r>
      <w:proofErr w:type="gramEnd"/>
      <w:r w:rsidRPr="00BC032D">
        <w:t xml:space="preserve">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CC6A75" w:rsidRPr="00BC032D" w:rsidRDefault="00CC6A75" w:rsidP="00CC6A75">
      <w:pPr>
        <w:spacing w:after="0" w:line="240" w:lineRule="auto"/>
        <w:ind w:firstLine="709"/>
        <w:jc w:val="both"/>
        <w:rPr>
          <w:rFonts w:ascii="Times New Roman" w:hAnsi="Times New Roman" w:cs="Times New Roman"/>
          <w:kern w:val="36"/>
          <w:sz w:val="24"/>
          <w:szCs w:val="24"/>
        </w:rPr>
      </w:pPr>
    </w:p>
    <w:p w:rsidR="00CC6A75" w:rsidRPr="00BC032D" w:rsidRDefault="00CC6A75" w:rsidP="00CC6A75">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CC6A75" w:rsidRPr="00BC032D" w:rsidRDefault="00CC6A75" w:rsidP="00CC6A75">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Краснозерского района                                                                                                А.С. Проскурина</w:t>
      </w:r>
    </w:p>
    <w:p w:rsidR="00CC6A75" w:rsidRPr="00BC032D" w:rsidRDefault="00CC6A75" w:rsidP="00CC6A75">
      <w:pPr>
        <w:spacing w:after="0" w:line="240" w:lineRule="auto"/>
        <w:jc w:val="both"/>
        <w:rPr>
          <w:rFonts w:ascii="Times New Roman" w:hAnsi="Times New Roman" w:cs="Times New Roman"/>
          <w:kern w:val="36"/>
          <w:sz w:val="24"/>
          <w:szCs w:val="24"/>
        </w:rPr>
      </w:pPr>
    </w:p>
    <w:p w:rsidR="00CC6A75" w:rsidRPr="00BC032D" w:rsidRDefault="00CC6A75" w:rsidP="00CC6A75">
      <w:pPr>
        <w:tabs>
          <w:tab w:val="left" w:pos="6405"/>
        </w:tabs>
        <w:spacing w:after="0" w:line="240" w:lineRule="auto"/>
        <w:jc w:val="both"/>
        <w:rPr>
          <w:rFonts w:ascii="Times New Roman" w:hAnsi="Times New Roman" w:cs="Times New Roman"/>
          <w:kern w:val="36"/>
          <w:sz w:val="24"/>
          <w:szCs w:val="24"/>
        </w:rPr>
      </w:pPr>
    </w:p>
    <w:p w:rsidR="005C42CC" w:rsidRPr="00BC032D" w:rsidRDefault="005C42CC" w:rsidP="00CC6A75">
      <w:pPr>
        <w:autoSpaceDE w:val="0"/>
        <w:autoSpaceDN w:val="0"/>
        <w:adjustRightInd w:val="0"/>
        <w:spacing w:after="0" w:line="240" w:lineRule="auto"/>
        <w:jc w:val="both"/>
        <w:rPr>
          <w:rFonts w:ascii="Times New Roman" w:hAnsi="Times New Roman" w:cs="Times New Roman"/>
          <w:sz w:val="24"/>
          <w:szCs w:val="24"/>
        </w:rPr>
      </w:pPr>
    </w:p>
    <w:p w:rsidR="005C42CC" w:rsidRPr="00BC032D" w:rsidRDefault="005C42CC" w:rsidP="00CC6A75">
      <w:pPr>
        <w:autoSpaceDE w:val="0"/>
        <w:autoSpaceDN w:val="0"/>
        <w:adjustRightInd w:val="0"/>
        <w:spacing w:after="0" w:line="240" w:lineRule="auto"/>
        <w:outlineLvl w:val="0"/>
        <w:rPr>
          <w:rFonts w:ascii="Times New Roman" w:hAnsi="Times New Roman" w:cs="Times New Roman"/>
          <w:sz w:val="24"/>
          <w:szCs w:val="24"/>
        </w:rPr>
      </w:pPr>
      <w:r w:rsidRPr="00BC032D">
        <w:rPr>
          <w:rFonts w:ascii="Times New Roman" w:hAnsi="Times New Roman" w:cs="Times New Roman"/>
          <w:sz w:val="24"/>
          <w:szCs w:val="24"/>
        </w:rPr>
        <w:t xml:space="preserve"> </w:t>
      </w:r>
    </w:p>
    <w:p w:rsidR="005C42CC" w:rsidRPr="00BC032D" w:rsidRDefault="005C42CC" w:rsidP="00CC6A75">
      <w:pPr>
        <w:pStyle w:val="a3"/>
        <w:shd w:val="clear" w:color="auto" w:fill="FFFFFF"/>
        <w:spacing w:before="0" w:beforeAutospacing="0" w:after="0" w:afterAutospacing="0"/>
        <w:jc w:val="both"/>
      </w:pPr>
    </w:p>
    <w:p w:rsidR="00D57568" w:rsidRPr="00BC032D" w:rsidRDefault="00D57568" w:rsidP="00CC6A75">
      <w:pPr>
        <w:pStyle w:val="a3"/>
        <w:shd w:val="clear" w:color="auto" w:fill="FFFFFF"/>
        <w:spacing w:before="0" w:beforeAutospacing="0" w:after="0" w:afterAutospacing="0"/>
        <w:jc w:val="both"/>
      </w:pPr>
      <w:r w:rsidRPr="00BC032D">
        <w:t xml:space="preserve">    </w:t>
      </w:r>
    </w:p>
    <w:p w:rsidR="00B04888" w:rsidRPr="00BC032D" w:rsidRDefault="00B04888" w:rsidP="00CC6A75">
      <w:pPr>
        <w:spacing w:after="0" w:line="240" w:lineRule="auto"/>
        <w:rPr>
          <w:rFonts w:ascii="Times New Roman" w:hAnsi="Times New Roman" w:cs="Times New Roman"/>
          <w:sz w:val="24"/>
          <w:szCs w:val="24"/>
        </w:rPr>
      </w:pPr>
    </w:p>
    <w:sectPr w:rsidR="00B04888" w:rsidRPr="00BC032D" w:rsidSect="00BC032D">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461"/>
    <w:rsid w:val="003A4461"/>
    <w:rsid w:val="004438B3"/>
    <w:rsid w:val="004502C9"/>
    <w:rsid w:val="004A3D06"/>
    <w:rsid w:val="005B6D28"/>
    <w:rsid w:val="005C42CC"/>
    <w:rsid w:val="0077206A"/>
    <w:rsid w:val="009727A9"/>
    <w:rsid w:val="009D6FFE"/>
    <w:rsid w:val="00A00E69"/>
    <w:rsid w:val="00A143B8"/>
    <w:rsid w:val="00B04888"/>
    <w:rsid w:val="00BC032D"/>
    <w:rsid w:val="00CC6A75"/>
    <w:rsid w:val="00D57568"/>
    <w:rsid w:val="00DF5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6A"/>
  </w:style>
  <w:style w:type="paragraph" w:styleId="2">
    <w:name w:val="heading 2"/>
    <w:basedOn w:val="a"/>
    <w:next w:val="a"/>
    <w:link w:val="20"/>
    <w:uiPriority w:val="9"/>
    <w:semiHidden/>
    <w:unhideWhenUsed/>
    <w:qFormat/>
    <w:rsid w:val="005C42C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A143B8"/>
  </w:style>
  <w:style w:type="character" w:customStyle="1" w:styleId="feeds-pagenavigationtooltip">
    <w:name w:val="feeds-page__navigation_tooltip"/>
    <w:basedOn w:val="a0"/>
    <w:rsid w:val="00A143B8"/>
  </w:style>
  <w:style w:type="paragraph" w:styleId="a4">
    <w:name w:val="Body Text"/>
    <w:basedOn w:val="a"/>
    <w:link w:val="a5"/>
    <w:rsid w:val="00A00E69"/>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A00E69"/>
    <w:rPr>
      <w:rFonts w:ascii="Times New Roman" w:eastAsia="Times New Roman" w:hAnsi="Times New Roman" w:cs="Times New Roman"/>
      <w:sz w:val="24"/>
      <w:szCs w:val="24"/>
      <w:lang w:eastAsia="ru-RU"/>
    </w:rPr>
  </w:style>
  <w:style w:type="paragraph" w:styleId="a6">
    <w:name w:val="header"/>
    <w:basedOn w:val="a"/>
    <w:link w:val="a7"/>
    <w:rsid w:val="00A00E69"/>
    <w:pPr>
      <w:tabs>
        <w:tab w:val="center" w:pos="4677"/>
        <w:tab w:val="right" w:pos="9355"/>
      </w:tabs>
      <w:spacing w:after="0" w:line="240" w:lineRule="auto"/>
    </w:pPr>
    <w:rPr>
      <w:rFonts w:ascii="Times New Roman" w:eastAsia="Times New Roman" w:hAnsi="Times New Roman" w:cs="Tunga"/>
      <w:sz w:val="24"/>
      <w:szCs w:val="24"/>
      <w:lang w:eastAsia="ru-RU" w:bidi="kn-IN"/>
    </w:rPr>
  </w:style>
  <w:style w:type="character" w:customStyle="1" w:styleId="a7">
    <w:name w:val="Верхний колонтитул Знак"/>
    <w:basedOn w:val="a0"/>
    <w:link w:val="a6"/>
    <w:rsid w:val="00A00E69"/>
    <w:rPr>
      <w:rFonts w:ascii="Times New Roman" w:eastAsia="Times New Roman" w:hAnsi="Times New Roman" w:cs="Tunga"/>
      <w:sz w:val="24"/>
      <w:szCs w:val="24"/>
      <w:lang w:eastAsia="ru-RU" w:bidi="kn-IN"/>
    </w:rPr>
  </w:style>
  <w:style w:type="paragraph" w:customStyle="1" w:styleId="a8">
    <w:name w:val="Базовый"/>
    <w:rsid w:val="00A00E69"/>
    <w:pPr>
      <w:tabs>
        <w:tab w:val="left" w:pos="708"/>
      </w:tabs>
      <w:suppressAutoHyphens/>
      <w:spacing w:after="200" w:line="276" w:lineRule="auto"/>
    </w:pPr>
    <w:rPr>
      <w:rFonts w:ascii="Times New Roman" w:eastAsia="Arial Unicode MS" w:hAnsi="Times New Roman" w:cs="Mangal"/>
      <w:color w:val="00000A"/>
      <w:sz w:val="24"/>
      <w:szCs w:val="24"/>
      <w:lang w:eastAsia="ar-SA" w:bidi="hi-IN"/>
    </w:rPr>
  </w:style>
  <w:style w:type="character" w:customStyle="1" w:styleId="20">
    <w:name w:val="Заголовок 2 Знак"/>
    <w:basedOn w:val="a0"/>
    <w:link w:val="2"/>
    <w:uiPriority w:val="9"/>
    <w:semiHidden/>
    <w:rsid w:val="005C42CC"/>
    <w:rPr>
      <w:rFonts w:asciiTheme="majorHAnsi" w:eastAsiaTheme="majorEastAsia" w:hAnsiTheme="majorHAnsi" w:cstheme="majorBidi"/>
      <w:b/>
      <w:bCs/>
      <w:color w:val="4472C4" w:themeColor="accent1"/>
      <w:sz w:val="26"/>
      <w:szCs w:val="26"/>
      <w:lang w:eastAsia="ru-RU"/>
    </w:rPr>
  </w:style>
  <w:style w:type="character" w:styleId="a9">
    <w:name w:val="Hyperlink"/>
    <w:basedOn w:val="a0"/>
    <w:uiPriority w:val="99"/>
    <w:semiHidden/>
    <w:unhideWhenUsed/>
    <w:rsid w:val="005C42CC"/>
    <w:rPr>
      <w:color w:val="0000FF"/>
      <w:u w:val="single"/>
    </w:rPr>
  </w:style>
</w:styles>
</file>

<file path=word/webSettings.xml><?xml version="1.0" encoding="utf-8"?>
<w:webSettings xmlns:r="http://schemas.openxmlformats.org/officeDocument/2006/relationships" xmlns:w="http://schemas.openxmlformats.org/wordprocessingml/2006/main">
  <w:divs>
    <w:div w:id="66849881">
      <w:bodyDiv w:val="1"/>
      <w:marLeft w:val="0"/>
      <w:marRight w:val="0"/>
      <w:marTop w:val="0"/>
      <w:marBottom w:val="0"/>
      <w:divBdr>
        <w:top w:val="none" w:sz="0" w:space="0" w:color="auto"/>
        <w:left w:val="none" w:sz="0" w:space="0" w:color="auto"/>
        <w:bottom w:val="none" w:sz="0" w:space="0" w:color="auto"/>
        <w:right w:val="none" w:sz="0" w:space="0" w:color="auto"/>
      </w:divBdr>
    </w:div>
    <w:div w:id="1417510249">
      <w:bodyDiv w:val="1"/>
      <w:marLeft w:val="0"/>
      <w:marRight w:val="0"/>
      <w:marTop w:val="0"/>
      <w:marBottom w:val="0"/>
      <w:divBdr>
        <w:top w:val="none" w:sz="0" w:space="0" w:color="auto"/>
        <w:left w:val="none" w:sz="0" w:space="0" w:color="auto"/>
        <w:bottom w:val="none" w:sz="0" w:space="0" w:color="auto"/>
        <w:right w:val="none" w:sz="0" w:space="0" w:color="auto"/>
      </w:divBdr>
      <w:divsChild>
        <w:div w:id="596837203">
          <w:marLeft w:val="0"/>
          <w:marRight w:val="0"/>
          <w:marTop w:val="0"/>
          <w:marBottom w:val="960"/>
          <w:divBdr>
            <w:top w:val="none" w:sz="0" w:space="0" w:color="auto"/>
            <w:left w:val="none" w:sz="0" w:space="0" w:color="auto"/>
            <w:bottom w:val="none" w:sz="0" w:space="0" w:color="auto"/>
            <w:right w:val="none" w:sz="0" w:space="0" w:color="auto"/>
          </w:divBdr>
        </w:div>
        <w:div w:id="466893399">
          <w:marLeft w:val="0"/>
          <w:marRight w:val="720"/>
          <w:marTop w:val="0"/>
          <w:marBottom w:val="0"/>
          <w:divBdr>
            <w:top w:val="none" w:sz="0" w:space="0" w:color="auto"/>
            <w:left w:val="none" w:sz="0" w:space="0" w:color="auto"/>
            <w:bottom w:val="none" w:sz="0" w:space="0" w:color="auto"/>
            <w:right w:val="none" w:sz="0" w:space="0" w:color="auto"/>
          </w:divBdr>
          <w:divsChild>
            <w:div w:id="2130774753">
              <w:marLeft w:val="0"/>
              <w:marRight w:val="0"/>
              <w:marTop w:val="0"/>
              <w:marBottom w:val="120"/>
              <w:divBdr>
                <w:top w:val="none" w:sz="0" w:space="0" w:color="auto"/>
                <w:left w:val="none" w:sz="0" w:space="0" w:color="auto"/>
                <w:bottom w:val="none" w:sz="0" w:space="0" w:color="auto"/>
                <w:right w:val="none" w:sz="0" w:space="0" w:color="auto"/>
              </w:divBdr>
            </w:div>
            <w:div w:id="1445298062">
              <w:marLeft w:val="0"/>
              <w:marRight w:val="0"/>
              <w:marTop w:val="0"/>
              <w:marBottom w:val="120"/>
              <w:divBdr>
                <w:top w:val="none" w:sz="0" w:space="0" w:color="auto"/>
                <w:left w:val="none" w:sz="0" w:space="0" w:color="auto"/>
                <w:bottom w:val="none" w:sz="0" w:space="0" w:color="auto"/>
                <w:right w:val="none" w:sz="0" w:space="0" w:color="auto"/>
              </w:divBdr>
            </w:div>
          </w:divsChild>
        </w:div>
        <w:div w:id="384841130">
          <w:marLeft w:val="0"/>
          <w:marRight w:val="0"/>
          <w:marTop w:val="0"/>
          <w:marBottom w:val="0"/>
          <w:divBdr>
            <w:top w:val="none" w:sz="0" w:space="0" w:color="auto"/>
            <w:left w:val="none" w:sz="0" w:space="0" w:color="auto"/>
            <w:bottom w:val="none" w:sz="0" w:space="0" w:color="auto"/>
            <w:right w:val="none" w:sz="0" w:space="0" w:color="auto"/>
          </w:divBdr>
          <w:divsChild>
            <w:div w:id="1687974390">
              <w:marLeft w:val="0"/>
              <w:marRight w:val="0"/>
              <w:marTop w:val="0"/>
              <w:marBottom w:val="0"/>
              <w:divBdr>
                <w:top w:val="none" w:sz="0" w:space="0" w:color="auto"/>
                <w:left w:val="none" w:sz="0" w:space="0" w:color="auto"/>
                <w:bottom w:val="none" w:sz="0" w:space="0" w:color="auto"/>
                <w:right w:val="none" w:sz="0" w:space="0" w:color="auto"/>
              </w:divBdr>
              <w:divsChild>
                <w:div w:id="1062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3" Type="http://schemas.openxmlformats.org/officeDocument/2006/relationships/settings" Target="settings.xml"/><Relationship Id="rId7" Type="http://schemas.openxmlformats.org/officeDocument/2006/relationships/hyperlink" Target="http://base.garant.ru/10108000/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0108000/29/" TargetMode="External"/><Relationship Id="rId11" Type="http://schemas.openxmlformats.org/officeDocument/2006/relationships/theme" Target="theme/theme1.xml"/><Relationship Id="rId5" Type="http://schemas.openxmlformats.org/officeDocument/2006/relationships/hyperlink" Target="http://base.garant.ru/10108000/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0108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EB929-2A55-4D8B-AD77-84881B5F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4141</Words>
  <Characters>23607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dc:creator>
  <cp:keywords/>
  <dc:description/>
  <cp:lastModifiedBy>ГАСПС</cp:lastModifiedBy>
  <cp:revision>10</cp:revision>
  <dcterms:created xsi:type="dcterms:W3CDTF">2021-02-19T07:05:00Z</dcterms:created>
  <dcterms:modified xsi:type="dcterms:W3CDTF">2021-02-26T10:21:00Z</dcterms:modified>
</cp:coreProperties>
</file>