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9A" w:rsidRDefault="000C21AD" w:rsidP="003404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1AD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34049A" w:rsidRDefault="0034049A" w:rsidP="0034049A">
      <w:pPr>
        <w:rPr>
          <w:rFonts w:ascii="Times New Roman" w:hAnsi="Times New Roman" w:cs="Times New Roman"/>
          <w:b/>
          <w:sz w:val="28"/>
          <w:szCs w:val="28"/>
        </w:rPr>
      </w:pPr>
    </w:p>
    <w:p w:rsidR="0034049A" w:rsidRDefault="0034049A" w:rsidP="00340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34049A" w:rsidRDefault="0034049A" w:rsidP="003404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34049A" w:rsidRDefault="0034049A" w:rsidP="003404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34049A" w:rsidRDefault="0034049A" w:rsidP="003404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34049A" w:rsidRDefault="0034049A" w:rsidP="0034049A">
      <w:pPr>
        <w:rPr>
          <w:rFonts w:ascii="Times New Roman" w:hAnsi="Times New Roman" w:cs="Times New Roman"/>
          <w:b/>
          <w:sz w:val="28"/>
          <w:szCs w:val="28"/>
        </w:rPr>
      </w:pPr>
    </w:p>
    <w:p w:rsidR="0034049A" w:rsidRDefault="0034049A" w:rsidP="0034049A">
      <w:pPr>
        <w:rPr>
          <w:rFonts w:ascii="Times New Roman" w:hAnsi="Times New Roman" w:cs="Times New Roman"/>
          <w:b/>
          <w:sz w:val="28"/>
          <w:szCs w:val="28"/>
        </w:rPr>
      </w:pPr>
    </w:p>
    <w:p w:rsidR="0034049A" w:rsidRDefault="0034049A" w:rsidP="0034049A">
      <w:pPr>
        <w:rPr>
          <w:rFonts w:ascii="Times New Roman" w:hAnsi="Times New Roman" w:cs="Times New Roman"/>
          <w:b/>
          <w:sz w:val="28"/>
          <w:szCs w:val="28"/>
        </w:rPr>
      </w:pPr>
    </w:p>
    <w:p w:rsidR="0034049A" w:rsidRDefault="0034049A" w:rsidP="003404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                                                                                     от  31 января  201</w:t>
      </w:r>
      <w:r w:rsidR="00A0589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34049A" w:rsidRDefault="0034049A" w:rsidP="003404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49A" w:rsidRDefault="0034049A" w:rsidP="00340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4049A" w:rsidRDefault="0034049A" w:rsidP="00340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ЛОБИНСКОГО  СЕЛЬСОВЕТА</w:t>
      </w:r>
    </w:p>
    <w:p w:rsidR="0034049A" w:rsidRDefault="0034049A" w:rsidP="00340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КРАСНОЗЁРСКОГО РАЙОНА НОВОСИБИРСКОЙ  ОБЛАСТИ</w:t>
      </w:r>
    </w:p>
    <w:p w:rsidR="0034049A" w:rsidRDefault="0034049A" w:rsidP="00340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34049A" w:rsidRDefault="0034049A" w:rsidP="003404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49A" w:rsidRDefault="0034049A" w:rsidP="003404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49A" w:rsidRDefault="0034049A" w:rsidP="003404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49A" w:rsidRDefault="0034049A" w:rsidP="003404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49A" w:rsidRDefault="0034049A" w:rsidP="003404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49A" w:rsidRDefault="0034049A" w:rsidP="003404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49A" w:rsidRDefault="0034049A" w:rsidP="00340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обино</w:t>
      </w:r>
      <w:proofErr w:type="spellEnd"/>
    </w:p>
    <w:p w:rsidR="0034049A" w:rsidRDefault="0034049A" w:rsidP="0034049A"/>
    <w:p w:rsidR="0034049A" w:rsidRDefault="0034049A" w:rsidP="0034049A"/>
    <w:p w:rsidR="0034049A" w:rsidRDefault="0034049A" w:rsidP="0034049A"/>
    <w:p w:rsidR="0097788F" w:rsidRPr="007A25C8" w:rsidRDefault="0097788F" w:rsidP="0097788F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lastRenderedPageBreak/>
        <w:t>АДМИНИСТРАЦИЯ ЛОБИНСКОГО СЕЛЬСОВЕТА</w:t>
      </w:r>
    </w:p>
    <w:p w:rsidR="0097788F" w:rsidRPr="007A25C8" w:rsidRDefault="0097788F" w:rsidP="0097788F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97788F" w:rsidRPr="007A25C8" w:rsidRDefault="0097788F" w:rsidP="0097788F">
      <w:pPr>
        <w:rPr>
          <w:rFonts w:ascii="Times New Roman" w:hAnsi="Times New Roman" w:cs="Times New Roman"/>
          <w:sz w:val="24"/>
          <w:szCs w:val="24"/>
        </w:rPr>
      </w:pPr>
    </w:p>
    <w:p w:rsidR="0097788F" w:rsidRPr="007A25C8" w:rsidRDefault="0097788F" w:rsidP="0097788F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7788F" w:rsidRPr="007A25C8" w:rsidRDefault="0097788F" w:rsidP="0097788F">
      <w:pPr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23.01.2018 г.                                  </w:t>
      </w:r>
      <w:proofErr w:type="spellStart"/>
      <w:r w:rsidRPr="007A25C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A25C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7A25C8">
        <w:rPr>
          <w:rFonts w:ascii="Times New Roman" w:hAnsi="Times New Roman" w:cs="Times New Roman"/>
          <w:sz w:val="24"/>
          <w:szCs w:val="24"/>
        </w:rPr>
        <w:t>обино</w:t>
      </w:r>
      <w:proofErr w:type="spellEnd"/>
      <w:r w:rsidRPr="007A2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№ 3</w:t>
      </w:r>
    </w:p>
    <w:p w:rsidR="0097788F" w:rsidRPr="007A25C8" w:rsidRDefault="0097788F" w:rsidP="0097788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О внесении изменений в Положение об оплате труда</w:t>
      </w:r>
    </w:p>
    <w:p w:rsidR="0097788F" w:rsidRPr="007A25C8" w:rsidRDefault="0097788F" w:rsidP="0097788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работников, замещающих должности, не являющиеся </w:t>
      </w:r>
    </w:p>
    <w:p w:rsidR="0097788F" w:rsidRPr="007A25C8" w:rsidRDefault="0097788F" w:rsidP="0097788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должностями муниципальной службы</w:t>
      </w:r>
    </w:p>
    <w:p w:rsidR="0097788F" w:rsidRPr="007A25C8" w:rsidRDefault="0097788F" w:rsidP="00977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88F" w:rsidRPr="007A25C8" w:rsidRDefault="0097788F" w:rsidP="0097788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25C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proofErr w:type="gramStart"/>
      <w:r w:rsidRPr="007A25C8">
        <w:rPr>
          <w:rFonts w:ascii="Times New Roman" w:hAnsi="Times New Roman" w:cs="Times New Roman"/>
          <w:b w:val="0"/>
          <w:sz w:val="24"/>
          <w:szCs w:val="24"/>
        </w:rPr>
        <w:t>В целях упорядочения оплаты труда работников, замещающих должности, не являющиеся должностями муниципальной службы, в соответствии с Трудовым Кодексом Российской Федерации, Постановлением Губернатора Новосибирской области от 10.01.2018г. № 5 «О повышении окладов денежного содержания государственных гражданских служащих Новосибирской области и должностных окладов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органов Новосибирской</w:t>
      </w:r>
      <w:proofErr w:type="gramEnd"/>
      <w:r w:rsidRPr="007A25C8">
        <w:rPr>
          <w:rFonts w:ascii="Times New Roman" w:hAnsi="Times New Roman" w:cs="Times New Roman"/>
          <w:b w:val="0"/>
          <w:sz w:val="24"/>
          <w:szCs w:val="24"/>
        </w:rPr>
        <w:t xml:space="preserve"> области»</w:t>
      </w:r>
      <w:r w:rsidRPr="007A25C8">
        <w:rPr>
          <w:rFonts w:ascii="Times New Roman" w:hAnsi="Times New Roman" w:cs="Times New Roman"/>
          <w:sz w:val="24"/>
          <w:szCs w:val="24"/>
        </w:rPr>
        <w:t xml:space="preserve"> </w:t>
      </w:r>
      <w:r w:rsidRPr="007A25C8"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97788F" w:rsidRPr="007A25C8" w:rsidRDefault="0097788F" w:rsidP="0097788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97788F" w:rsidRPr="007A25C8" w:rsidRDefault="0097788F" w:rsidP="0097788F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Внести изменения в Положение об оплате труда работников, замещающих должности, не являющиеся должностями муниципальной службы, утвержденное Постановлением администрации </w:t>
      </w:r>
      <w:proofErr w:type="spellStart"/>
      <w:r w:rsidRPr="007A25C8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7A25C8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от 03.03.2017 № 18-а:</w:t>
      </w:r>
    </w:p>
    <w:p w:rsidR="0097788F" w:rsidRPr="007A25C8" w:rsidRDefault="0097788F" w:rsidP="0097788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1.1. Раздел </w:t>
      </w:r>
      <w:r w:rsidRPr="007A25C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A25C8">
        <w:rPr>
          <w:rFonts w:ascii="Times New Roman" w:hAnsi="Times New Roman" w:cs="Times New Roman"/>
          <w:sz w:val="24"/>
          <w:szCs w:val="24"/>
        </w:rPr>
        <w:t xml:space="preserve"> Размеры должностных окладов работников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8"/>
        <w:gridCol w:w="5378"/>
        <w:gridCol w:w="3195"/>
      </w:tblGrid>
      <w:tr w:rsidR="0097788F" w:rsidRPr="007A25C8" w:rsidTr="007073B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8F" w:rsidRPr="007A25C8" w:rsidRDefault="0097788F" w:rsidP="007073B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8F" w:rsidRPr="007A25C8" w:rsidRDefault="0097788F" w:rsidP="007073B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8F" w:rsidRPr="007A25C8" w:rsidRDefault="0097788F" w:rsidP="007073B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руб.</w:t>
            </w:r>
          </w:p>
        </w:tc>
      </w:tr>
      <w:tr w:rsidR="0097788F" w:rsidRPr="007A25C8" w:rsidTr="007073B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8F" w:rsidRPr="007A25C8" w:rsidRDefault="0097788F" w:rsidP="007073B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8F" w:rsidRPr="007A25C8" w:rsidRDefault="0097788F" w:rsidP="007073B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8F" w:rsidRPr="007A25C8" w:rsidRDefault="0097788F" w:rsidP="007073B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3198</w:t>
            </w:r>
          </w:p>
        </w:tc>
      </w:tr>
      <w:tr w:rsidR="0097788F" w:rsidRPr="007A25C8" w:rsidTr="007073B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8F" w:rsidRPr="007A25C8" w:rsidRDefault="0097788F" w:rsidP="007073B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8F" w:rsidRPr="007A25C8" w:rsidRDefault="0097788F" w:rsidP="007073B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8F" w:rsidRPr="007A25C8" w:rsidRDefault="0097788F" w:rsidP="007073B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2482</w:t>
            </w:r>
          </w:p>
        </w:tc>
      </w:tr>
    </w:tbl>
    <w:p w:rsidR="0097788F" w:rsidRPr="007A25C8" w:rsidRDefault="0097788F" w:rsidP="0097788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A25C8">
        <w:rPr>
          <w:rFonts w:ascii="Times New Roman" w:hAnsi="Times New Roman" w:cs="Times New Roman"/>
          <w:b w:val="0"/>
          <w:color w:val="000000"/>
          <w:sz w:val="24"/>
          <w:szCs w:val="24"/>
        </w:rPr>
        <w:t>2. Данное постановление  подлежит применению с 01.01.2018 года.</w:t>
      </w:r>
    </w:p>
    <w:p w:rsidR="0097788F" w:rsidRPr="007A25C8" w:rsidRDefault="0097788F" w:rsidP="0097788F">
      <w:pPr>
        <w:jc w:val="both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7A25C8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периодическом  печатном издании «Вестник органов местного самоуправления </w:t>
      </w:r>
      <w:proofErr w:type="spellStart"/>
      <w:r w:rsidRPr="007A25C8">
        <w:rPr>
          <w:rFonts w:ascii="Times New Roman" w:hAnsi="Times New Roman" w:cs="Times New Roman"/>
          <w:sz w:val="24"/>
          <w:szCs w:val="24"/>
        </w:rPr>
        <w:t>Лобинкого</w:t>
      </w:r>
      <w:proofErr w:type="spellEnd"/>
      <w:r w:rsidRPr="007A25C8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» и</w:t>
      </w:r>
      <w:r w:rsidRPr="007A25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A25C8">
        <w:rPr>
          <w:rFonts w:ascii="Times New Roman" w:hAnsi="Times New Roman" w:cs="Times New Roman"/>
          <w:color w:val="000000"/>
          <w:sz w:val="24"/>
          <w:szCs w:val="24"/>
        </w:rPr>
        <w:t>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порядке.</w:t>
      </w:r>
    </w:p>
    <w:p w:rsidR="0097788F" w:rsidRPr="007A25C8" w:rsidRDefault="0097788F" w:rsidP="0097788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25C8"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proofErr w:type="gramStart"/>
      <w:r w:rsidRPr="007A25C8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7A25C8">
        <w:rPr>
          <w:rFonts w:ascii="Times New Roman" w:hAnsi="Times New Roman" w:cs="Times New Roman"/>
          <w:b w:val="0"/>
          <w:sz w:val="24"/>
          <w:szCs w:val="24"/>
        </w:rPr>
        <w:t xml:space="preserve"> исполнением Постановления оставляю за собой.</w:t>
      </w:r>
    </w:p>
    <w:p w:rsidR="0097788F" w:rsidRPr="007A25C8" w:rsidRDefault="0097788F" w:rsidP="0097788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97788F" w:rsidRPr="007A25C8" w:rsidRDefault="0097788F" w:rsidP="0097788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97788F" w:rsidRPr="007A25C8" w:rsidRDefault="0097788F" w:rsidP="0097788F">
      <w:pPr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A25C8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7A25C8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</w:t>
      </w:r>
    </w:p>
    <w:p w:rsidR="0097788F" w:rsidRPr="007A25C8" w:rsidRDefault="0097788F" w:rsidP="0097788F">
      <w:pPr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97788F" w:rsidRPr="007A25C8" w:rsidRDefault="0097788F" w:rsidP="0097788F">
      <w:pPr>
        <w:pBdr>
          <w:bottom w:val="doub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</w:t>
      </w:r>
      <w:proofErr w:type="spellStart"/>
      <w:r w:rsidRPr="007A25C8">
        <w:rPr>
          <w:rFonts w:ascii="Times New Roman" w:hAnsi="Times New Roman" w:cs="Times New Roman"/>
          <w:sz w:val="24"/>
          <w:szCs w:val="24"/>
        </w:rPr>
        <w:t>Ю.А.Довгаль</w:t>
      </w:r>
      <w:proofErr w:type="spellEnd"/>
    </w:p>
    <w:p w:rsidR="00F55193" w:rsidRPr="007A25C8" w:rsidRDefault="00F55193" w:rsidP="00F551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25C8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F55193" w:rsidRPr="007A25C8" w:rsidRDefault="00F55193" w:rsidP="00F551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25C8">
        <w:rPr>
          <w:rFonts w:ascii="Times New Roman" w:eastAsia="Times New Roman" w:hAnsi="Times New Roman" w:cs="Times New Roman"/>
          <w:sz w:val="24"/>
          <w:szCs w:val="24"/>
        </w:rPr>
        <w:lastRenderedPageBreak/>
        <w:t>ЛОБИНСКОГО СЕЛЬСОВЕТА</w:t>
      </w:r>
    </w:p>
    <w:p w:rsidR="00F55193" w:rsidRPr="007A25C8" w:rsidRDefault="00F55193" w:rsidP="00F551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25C8">
        <w:rPr>
          <w:rFonts w:ascii="Times New Roman" w:eastAsia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F55193" w:rsidRPr="007A25C8" w:rsidRDefault="00F55193" w:rsidP="00F551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5193" w:rsidRPr="007A25C8" w:rsidRDefault="00F55193" w:rsidP="00F551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25C8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F55193" w:rsidRPr="007A25C8" w:rsidRDefault="00F55193" w:rsidP="00F55193">
      <w:pPr>
        <w:rPr>
          <w:rFonts w:ascii="Times New Roman" w:eastAsia="Times New Roman" w:hAnsi="Times New Roman" w:cs="Times New Roman"/>
          <w:sz w:val="24"/>
          <w:szCs w:val="24"/>
        </w:rPr>
      </w:pPr>
      <w:r w:rsidRPr="007A25C8">
        <w:rPr>
          <w:rFonts w:ascii="Times New Roman" w:eastAsia="Times New Roman" w:hAnsi="Times New Roman" w:cs="Times New Roman"/>
          <w:sz w:val="24"/>
          <w:szCs w:val="24"/>
        </w:rPr>
        <w:t xml:space="preserve">  31.01.2018г                                          </w:t>
      </w:r>
      <w:proofErr w:type="spellStart"/>
      <w:r w:rsidRPr="007A25C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7A25C8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7A25C8">
        <w:rPr>
          <w:rFonts w:ascii="Times New Roman" w:eastAsia="Times New Roman" w:hAnsi="Times New Roman" w:cs="Times New Roman"/>
          <w:sz w:val="24"/>
          <w:szCs w:val="24"/>
        </w:rPr>
        <w:t>обино</w:t>
      </w:r>
      <w:proofErr w:type="spellEnd"/>
      <w:r w:rsidRPr="007A25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7A25C8">
        <w:rPr>
          <w:rFonts w:ascii="Times New Roman" w:eastAsia="Times New Roman" w:hAnsi="Times New Roman" w:cs="Times New Roman"/>
          <w:sz w:val="24"/>
          <w:szCs w:val="24"/>
        </w:rPr>
        <w:tab/>
      </w:r>
      <w:r w:rsidRPr="007A25C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№ 4</w:t>
      </w:r>
    </w:p>
    <w:p w:rsidR="00F55193" w:rsidRPr="007A25C8" w:rsidRDefault="00F55193" w:rsidP="00F551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193" w:rsidRPr="007A25C8" w:rsidRDefault="00F55193" w:rsidP="00F55193">
      <w:pPr>
        <w:rPr>
          <w:rFonts w:ascii="Times New Roman" w:eastAsia="Times New Roman" w:hAnsi="Times New Roman" w:cs="Times New Roman"/>
          <w:sz w:val="24"/>
          <w:szCs w:val="24"/>
        </w:rPr>
      </w:pPr>
      <w:r w:rsidRPr="007A25C8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перечня объектов, </w:t>
      </w:r>
    </w:p>
    <w:p w:rsidR="00F55193" w:rsidRPr="007A25C8" w:rsidRDefault="00F55193" w:rsidP="00F55193">
      <w:pPr>
        <w:rPr>
          <w:rFonts w:ascii="Times New Roman" w:eastAsia="Times New Roman" w:hAnsi="Times New Roman" w:cs="Times New Roman"/>
          <w:sz w:val="24"/>
          <w:szCs w:val="24"/>
        </w:rPr>
      </w:pPr>
      <w:r w:rsidRPr="007A25C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7A25C8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 w:rsidRPr="007A25C8">
        <w:rPr>
          <w:rFonts w:ascii="Times New Roman" w:eastAsia="Times New Roman" w:hAnsi="Times New Roman" w:cs="Times New Roman"/>
          <w:sz w:val="24"/>
          <w:szCs w:val="24"/>
        </w:rPr>
        <w:t xml:space="preserve"> которых планируется заключение концессионного соглашения</w:t>
      </w:r>
    </w:p>
    <w:p w:rsidR="00F55193" w:rsidRPr="007A25C8" w:rsidRDefault="00F55193" w:rsidP="00F551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193" w:rsidRPr="007A25C8" w:rsidRDefault="00F55193" w:rsidP="00F55193">
      <w:pPr>
        <w:rPr>
          <w:rFonts w:ascii="Times New Roman" w:eastAsia="Times New Roman" w:hAnsi="Times New Roman" w:cs="Times New Roman"/>
          <w:sz w:val="24"/>
          <w:szCs w:val="24"/>
        </w:rPr>
      </w:pPr>
      <w:r w:rsidRPr="007A25C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7A25C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 131-ФЭ «Об общих принципах организации местного самоуправления в Российской Федерации», Федеральным законом от 21.07.2005 № 115-ФЗ «О концессионных соглашениях», Федеральным законом от 26.07.2006 г. № 135-ФЗ «О защите конкуренции», Федеральным законом от 07.12.2011 г. № 416-ФЗ «О водоснабжении и водоотведении», руководствуясь Уставом </w:t>
      </w:r>
      <w:proofErr w:type="spellStart"/>
      <w:r w:rsidRPr="007A25C8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7A25C8">
        <w:rPr>
          <w:rFonts w:ascii="Times New Roman" w:eastAsia="Times New Roman" w:hAnsi="Times New Roman" w:cs="Times New Roman"/>
          <w:sz w:val="24"/>
          <w:szCs w:val="24"/>
        </w:rPr>
        <w:t xml:space="preserve">  сельсовета Краснозерского района Новосибирской области </w:t>
      </w:r>
      <w:proofErr w:type="gramEnd"/>
    </w:p>
    <w:p w:rsidR="00F55193" w:rsidRPr="007A25C8" w:rsidRDefault="00F55193" w:rsidP="00F55193">
      <w:pPr>
        <w:rPr>
          <w:rFonts w:ascii="Times New Roman" w:eastAsia="Times New Roman" w:hAnsi="Times New Roman" w:cs="Times New Roman"/>
          <w:sz w:val="24"/>
          <w:szCs w:val="24"/>
        </w:rPr>
      </w:pPr>
      <w:r w:rsidRPr="007A25C8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F55193" w:rsidRPr="007A25C8" w:rsidRDefault="00F55193" w:rsidP="00F55193">
      <w:pPr>
        <w:rPr>
          <w:rFonts w:ascii="Times New Roman" w:eastAsia="Times New Roman" w:hAnsi="Times New Roman" w:cs="Times New Roman"/>
          <w:sz w:val="24"/>
          <w:szCs w:val="24"/>
        </w:rPr>
      </w:pPr>
      <w:r w:rsidRPr="007A25C8">
        <w:rPr>
          <w:rFonts w:ascii="Times New Roman" w:eastAsia="Times New Roman" w:hAnsi="Times New Roman" w:cs="Times New Roman"/>
          <w:sz w:val="24"/>
          <w:szCs w:val="24"/>
        </w:rPr>
        <w:t>1.  Утвердить перечень объектов, в отношении которых планируется заключение концессионного соглашения, согласно Приложению № 1 к настоящему постановлению.</w:t>
      </w:r>
    </w:p>
    <w:p w:rsidR="00F55193" w:rsidRPr="007A25C8" w:rsidRDefault="00F55193" w:rsidP="00F55193">
      <w:pPr>
        <w:rPr>
          <w:rFonts w:ascii="Times New Roman" w:eastAsia="Times New Roman" w:hAnsi="Times New Roman" w:cs="Times New Roman"/>
          <w:sz w:val="24"/>
          <w:szCs w:val="24"/>
        </w:rPr>
      </w:pPr>
      <w:r w:rsidRPr="007A25C8">
        <w:rPr>
          <w:rFonts w:ascii="Times New Roman" w:eastAsia="Times New Roman" w:hAnsi="Times New Roman" w:cs="Times New Roman"/>
          <w:sz w:val="24"/>
          <w:szCs w:val="24"/>
        </w:rPr>
        <w:t xml:space="preserve">2.  Настоящее постановление  опубликовать  в периодическом печатном издании «Вестник  органов местного самоуправления </w:t>
      </w:r>
      <w:proofErr w:type="spellStart"/>
      <w:r w:rsidRPr="007A25C8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7A25C8">
        <w:rPr>
          <w:rFonts w:ascii="Times New Roman" w:eastAsia="Times New Roman" w:hAnsi="Times New Roman" w:cs="Times New Roman"/>
          <w:sz w:val="24"/>
          <w:szCs w:val="24"/>
        </w:rPr>
        <w:t xml:space="preserve"> сельсовета», и разместить на официальном сайте администрации </w:t>
      </w:r>
      <w:proofErr w:type="spellStart"/>
      <w:r w:rsidRPr="007A25C8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7A25C8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сети Интернет.</w:t>
      </w:r>
    </w:p>
    <w:p w:rsidR="00F55193" w:rsidRPr="007A25C8" w:rsidRDefault="00F55193" w:rsidP="00F55193">
      <w:pPr>
        <w:rPr>
          <w:rFonts w:ascii="Times New Roman" w:eastAsia="Times New Roman" w:hAnsi="Times New Roman" w:cs="Times New Roman"/>
          <w:sz w:val="24"/>
          <w:szCs w:val="24"/>
        </w:rPr>
      </w:pPr>
      <w:r w:rsidRPr="007A25C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7A25C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A25C8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F55193" w:rsidRPr="007A25C8" w:rsidRDefault="00F55193" w:rsidP="00F551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193" w:rsidRPr="007A25C8" w:rsidRDefault="00F55193" w:rsidP="00F55193">
      <w:pPr>
        <w:rPr>
          <w:rFonts w:ascii="Times New Roman" w:eastAsia="Times New Roman" w:hAnsi="Times New Roman" w:cs="Times New Roman"/>
          <w:sz w:val="24"/>
          <w:szCs w:val="24"/>
        </w:rPr>
      </w:pPr>
      <w:r w:rsidRPr="007A25C8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7A25C8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7A25C8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F55193" w:rsidRPr="007A25C8" w:rsidRDefault="00F55193" w:rsidP="00F55193">
      <w:pPr>
        <w:rPr>
          <w:rFonts w:ascii="Times New Roman" w:eastAsia="Times New Roman" w:hAnsi="Times New Roman" w:cs="Times New Roman"/>
          <w:sz w:val="24"/>
          <w:szCs w:val="24"/>
        </w:rPr>
      </w:pPr>
      <w:r w:rsidRPr="007A25C8">
        <w:rPr>
          <w:rFonts w:ascii="Times New Roman" w:eastAsia="Times New Roman" w:hAnsi="Times New Roman" w:cs="Times New Roman"/>
          <w:sz w:val="24"/>
          <w:szCs w:val="24"/>
        </w:rPr>
        <w:t>Краснозерского района</w:t>
      </w:r>
    </w:p>
    <w:p w:rsidR="00F55193" w:rsidRPr="007A25C8" w:rsidRDefault="00F55193" w:rsidP="00F55193">
      <w:pPr>
        <w:rPr>
          <w:rFonts w:ascii="Times New Roman" w:eastAsia="Times New Roman" w:hAnsi="Times New Roman" w:cs="Times New Roman"/>
          <w:sz w:val="24"/>
          <w:szCs w:val="24"/>
        </w:rPr>
      </w:pPr>
      <w:r w:rsidRPr="007A25C8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</w:t>
      </w:r>
      <w:proofErr w:type="spellStart"/>
      <w:r w:rsidRPr="007A25C8">
        <w:rPr>
          <w:rFonts w:ascii="Times New Roman" w:eastAsia="Times New Roman" w:hAnsi="Times New Roman" w:cs="Times New Roman"/>
          <w:sz w:val="24"/>
          <w:szCs w:val="24"/>
        </w:rPr>
        <w:t>Ю.А.Довгаль</w:t>
      </w:r>
      <w:proofErr w:type="spellEnd"/>
    </w:p>
    <w:p w:rsidR="00F55193" w:rsidRPr="007A25C8" w:rsidRDefault="00F55193" w:rsidP="00F551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193" w:rsidRPr="007A25C8" w:rsidRDefault="00F55193" w:rsidP="00F551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193" w:rsidRPr="007A25C8" w:rsidRDefault="00F55193" w:rsidP="00F551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193" w:rsidRPr="007A25C8" w:rsidRDefault="00F55193" w:rsidP="00F551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193" w:rsidRPr="007A25C8" w:rsidRDefault="00F55193" w:rsidP="00F551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193" w:rsidRPr="007A25C8" w:rsidRDefault="00F55193" w:rsidP="00F55193">
      <w:pPr>
        <w:pStyle w:val="81"/>
        <w:ind w:right="9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25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F55193" w:rsidRPr="007A25C8" w:rsidRDefault="00F55193" w:rsidP="00F55193">
      <w:pPr>
        <w:pStyle w:val="81"/>
        <w:ind w:right="9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25C8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F55193" w:rsidRPr="007A25C8" w:rsidRDefault="00F55193" w:rsidP="00F55193">
      <w:pPr>
        <w:pStyle w:val="31"/>
        <w:spacing w:after="0" w:line="322" w:lineRule="exact"/>
        <w:ind w:left="4560" w:right="5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25C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Pr="007A25C8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7A25C8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от 31.01.2018 № 4</w:t>
      </w:r>
    </w:p>
    <w:p w:rsidR="00F55193" w:rsidRPr="007A25C8" w:rsidRDefault="00F55193" w:rsidP="00F551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193" w:rsidRPr="007A25C8" w:rsidRDefault="00F55193" w:rsidP="00F551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193" w:rsidRPr="007A25C8" w:rsidRDefault="00F55193" w:rsidP="00F5519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98"/>
        <w:gridCol w:w="1987"/>
        <w:gridCol w:w="1685"/>
        <w:gridCol w:w="1565"/>
        <w:gridCol w:w="4339"/>
      </w:tblGrid>
      <w:tr w:rsidR="00F55193" w:rsidRPr="007A25C8" w:rsidTr="007073B2">
        <w:trPr>
          <w:trHeight w:val="254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93" w:rsidRPr="007A25C8" w:rsidRDefault="00F55193" w:rsidP="007073B2">
            <w:pPr>
              <w:pStyle w:val="6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№</w:t>
            </w:r>
          </w:p>
          <w:p w:rsidR="00F55193" w:rsidRPr="007A25C8" w:rsidRDefault="00F55193" w:rsidP="007073B2">
            <w:pPr>
              <w:pStyle w:val="51"/>
              <w:framePr w:wrap="notBeside" w:vAnchor="text" w:hAnchor="text" w:xAlign="center"/>
              <w:shd w:val="clear" w:color="auto" w:fill="auto"/>
              <w:spacing w:before="30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93" w:rsidRPr="007A25C8" w:rsidRDefault="00F55193" w:rsidP="007073B2">
            <w:pPr>
              <w:pStyle w:val="71"/>
              <w:framePr w:wrap="notBeside" w:vAnchor="text" w:hAnchor="text" w:xAlign="center"/>
              <w:shd w:val="clear" w:color="auto" w:fill="auto"/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имущества и его адрес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93" w:rsidRPr="007A25C8" w:rsidRDefault="00F55193" w:rsidP="007073B2">
            <w:pPr>
              <w:pStyle w:val="51"/>
              <w:framePr w:wrap="notBeside" w:vAnchor="text" w:hAnchor="text" w:xAlign="center"/>
              <w:shd w:val="clear" w:color="auto" w:fill="auto"/>
              <w:spacing w:line="250" w:lineRule="exact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</w:t>
            </w:r>
            <w:proofErr w:type="spellEnd"/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экономические</w:t>
            </w:r>
            <w:proofErr w:type="gramEnd"/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показатели имущества (площадь, установленная</w:t>
            </w:r>
          </w:p>
          <w:p w:rsidR="00F55193" w:rsidRPr="007A25C8" w:rsidRDefault="00F55193" w:rsidP="007073B2">
            <w:pPr>
              <w:pStyle w:val="71"/>
              <w:framePr w:wrap="notBeside" w:vAnchor="text" w:hAnchor="text" w:xAlign="center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мощность, протяженность</w:t>
            </w:r>
            <w:proofErr w:type="gramStart"/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и т.п.)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93" w:rsidRPr="007A25C8" w:rsidRDefault="00F55193" w:rsidP="007073B2">
            <w:pPr>
              <w:pStyle w:val="71"/>
              <w:framePr w:wrap="notBeside" w:vAnchor="text" w:hAnchor="text" w:xAlign="center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ввода имущества </w:t>
            </w:r>
            <w:proofErr w:type="gramStart"/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55193" w:rsidRPr="007A25C8" w:rsidRDefault="00F55193" w:rsidP="007073B2">
            <w:pPr>
              <w:pStyle w:val="71"/>
              <w:framePr w:wrap="notBeside" w:vAnchor="text" w:hAnchor="text" w:xAlign="center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эксплуатацию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93" w:rsidRPr="007A25C8" w:rsidRDefault="00F55193" w:rsidP="007073B2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A25C8">
              <w:rPr>
                <w:sz w:val="24"/>
                <w:szCs w:val="24"/>
              </w:rPr>
              <w:t>Правоустанавливающий документ</w:t>
            </w:r>
          </w:p>
        </w:tc>
      </w:tr>
      <w:tr w:rsidR="00F55193" w:rsidRPr="007A25C8" w:rsidTr="007073B2">
        <w:trPr>
          <w:trHeight w:val="26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93" w:rsidRPr="007A25C8" w:rsidRDefault="00F55193" w:rsidP="007073B2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93" w:rsidRPr="007A25C8" w:rsidRDefault="00F55193" w:rsidP="007073B2">
            <w:pPr>
              <w:pStyle w:val="71"/>
              <w:framePr w:wrap="notBeside" w:vAnchor="text" w:hAnchor="text" w:xAlign="center"/>
              <w:shd w:val="clear" w:color="auto" w:fill="auto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Котельная </w:t>
            </w:r>
          </w:p>
          <w:p w:rsidR="00F55193" w:rsidRPr="007A25C8" w:rsidRDefault="00F55193" w:rsidP="007073B2">
            <w:pPr>
              <w:pStyle w:val="71"/>
              <w:framePr w:wrap="notBeside" w:vAnchor="text" w:hAnchor="text" w:xAlign="center"/>
              <w:shd w:val="clear" w:color="auto" w:fill="auto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Новосибирская обл.</w:t>
            </w:r>
          </w:p>
          <w:p w:rsidR="00F55193" w:rsidRPr="007A25C8" w:rsidRDefault="00F55193" w:rsidP="007073B2">
            <w:pPr>
              <w:pStyle w:val="71"/>
              <w:framePr w:wrap="notBeside" w:vAnchor="text" w:hAnchor="text" w:xAlign="center"/>
              <w:shd w:val="clear" w:color="auto" w:fill="auto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 с. </w:t>
            </w:r>
            <w:proofErr w:type="spellStart"/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Лобино</w:t>
            </w:r>
            <w:proofErr w:type="spellEnd"/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Полтава, 10б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93" w:rsidRPr="007A25C8" w:rsidRDefault="00F55193" w:rsidP="007073B2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общая 98,8 кв.м.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93" w:rsidRPr="007A25C8" w:rsidRDefault="00F55193" w:rsidP="007073B2">
            <w:pPr>
              <w:pStyle w:val="71"/>
              <w:framePr w:wrap="notBeside" w:vAnchor="text" w:hAnchor="text" w:xAlign="center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93" w:rsidRPr="007A25C8" w:rsidRDefault="00F55193" w:rsidP="007073B2">
            <w:pPr>
              <w:pStyle w:val="51"/>
              <w:framePr w:wrap="notBeside" w:vAnchor="text" w:hAnchor="text" w:xAlign="center"/>
              <w:shd w:val="clear" w:color="auto" w:fill="auto"/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ЕГРН об основных характеристиках и зарегистрированных правах на объект недвижимости от 17.07.2017г.</w:t>
            </w:r>
          </w:p>
        </w:tc>
      </w:tr>
      <w:tr w:rsidR="00F55193" w:rsidRPr="007A25C8" w:rsidTr="007073B2">
        <w:trPr>
          <w:trHeight w:val="114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93" w:rsidRPr="007A25C8" w:rsidRDefault="00F55193" w:rsidP="007073B2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93" w:rsidRPr="007A25C8" w:rsidRDefault="00F55193" w:rsidP="007073B2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сети</w:t>
            </w:r>
          </w:p>
          <w:p w:rsidR="00F55193" w:rsidRPr="007A25C8" w:rsidRDefault="00F55193" w:rsidP="007073B2">
            <w:pPr>
              <w:pStyle w:val="71"/>
              <w:framePr w:wrap="notBeside" w:vAnchor="text" w:hAnchor="text" w:xAlign="center"/>
              <w:shd w:val="clear" w:color="auto" w:fill="auto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Новосибирская обл.</w:t>
            </w:r>
          </w:p>
          <w:p w:rsidR="00F55193" w:rsidRPr="007A25C8" w:rsidRDefault="00F55193" w:rsidP="007073B2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 с. </w:t>
            </w:r>
            <w:proofErr w:type="spellStart"/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Лобино</w:t>
            </w:r>
            <w:proofErr w:type="spellEnd"/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93" w:rsidRPr="007A25C8" w:rsidRDefault="00F55193" w:rsidP="007073B2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  </w:t>
            </w:r>
            <w:smartTag w:uri="urn:schemas-microsoft-com:office:smarttags" w:element="metricconverter">
              <w:smartTagPr>
                <w:attr w:name="ProductID" w:val="676 м"/>
              </w:smartTagPr>
              <w:r w:rsidRPr="007A25C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676 м</w:t>
              </w:r>
            </w:smartTag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93" w:rsidRPr="007A25C8" w:rsidRDefault="00F55193" w:rsidP="007073B2">
            <w:pPr>
              <w:pStyle w:val="71"/>
              <w:framePr w:wrap="notBeside" w:vAnchor="text" w:hAnchor="text" w:xAlign="center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93" w:rsidRPr="007A25C8" w:rsidRDefault="00F55193" w:rsidP="007073B2">
            <w:pPr>
              <w:pStyle w:val="a3"/>
              <w:framePr w:wrap="notBeside" w:vAnchor="text" w:hAnchor="text" w:xAlign="center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7A25C8">
              <w:rPr>
                <w:sz w:val="24"/>
                <w:szCs w:val="24"/>
              </w:rPr>
              <w:t xml:space="preserve">Выписка из ЕГРН об основных характеристиках и зарегистрированных правах на объект недвижимости </w:t>
            </w:r>
            <w:proofErr w:type="gramStart"/>
            <w:r w:rsidRPr="007A25C8">
              <w:rPr>
                <w:sz w:val="24"/>
                <w:szCs w:val="24"/>
              </w:rPr>
              <w:t>от</w:t>
            </w:r>
            <w:proofErr w:type="gramEnd"/>
            <w:r w:rsidRPr="007A25C8">
              <w:rPr>
                <w:sz w:val="24"/>
                <w:szCs w:val="24"/>
              </w:rPr>
              <w:t xml:space="preserve">  </w:t>
            </w:r>
          </w:p>
          <w:p w:rsidR="00F55193" w:rsidRPr="007A25C8" w:rsidRDefault="00F55193" w:rsidP="007073B2">
            <w:pPr>
              <w:pStyle w:val="a3"/>
              <w:framePr w:wrap="notBeside" w:vAnchor="text" w:hAnchor="text" w:xAlign="center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7A25C8">
              <w:rPr>
                <w:sz w:val="24"/>
                <w:szCs w:val="24"/>
              </w:rPr>
              <w:t xml:space="preserve">18.09.2017г. </w:t>
            </w:r>
          </w:p>
        </w:tc>
      </w:tr>
      <w:tr w:rsidR="00F55193" w:rsidRPr="007A25C8" w:rsidTr="007073B2">
        <w:trPr>
          <w:trHeight w:val="102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93" w:rsidRPr="007A25C8" w:rsidRDefault="00F55193" w:rsidP="007073B2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93" w:rsidRPr="007A25C8" w:rsidRDefault="00F55193" w:rsidP="007073B2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водопровода</w:t>
            </w:r>
          </w:p>
          <w:p w:rsidR="00F55193" w:rsidRPr="007A25C8" w:rsidRDefault="00F55193" w:rsidP="007073B2">
            <w:pPr>
              <w:pStyle w:val="71"/>
              <w:framePr w:wrap="notBeside" w:vAnchor="text" w:hAnchor="text" w:xAlign="center"/>
              <w:shd w:val="clear" w:color="auto" w:fill="auto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Новосибирская обл.</w:t>
            </w:r>
          </w:p>
          <w:p w:rsidR="00F55193" w:rsidRPr="007A25C8" w:rsidRDefault="00F55193" w:rsidP="007073B2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 с. </w:t>
            </w:r>
            <w:proofErr w:type="spellStart"/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Лобино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93" w:rsidRPr="007A25C8" w:rsidRDefault="00F55193" w:rsidP="007073B2">
            <w:pPr>
              <w:pStyle w:val="71"/>
              <w:framePr w:wrap="notBeside" w:vAnchor="text" w:hAnchor="text" w:xAlign="center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-9131 м"/>
              </w:smartTagPr>
              <w:r w:rsidRPr="007A25C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-9131 м</w:t>
              </w:r>
            </w:smartTag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93" w:rsidRPr="007A25C8" w:rsidRDefault="00F55193" w:rsidP="007073B2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93" w:rsidRPr="007A25C8" w:rsidRDefault="00F55193" w:rsidP="007073B2">
            <w:pPr>
              <w:pStyle w:val="a3"/>
              <w:framePr w:wrap="notBeside" w:vAnchor="text" w:hAnchor="text" w:xAlign="center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7A25C8">
              <w:rPr>
                <w:sz w:val="24"/>
                <w:szCs w:val="24"/>
              </w:rPr>
              <w:t xml:space="preserve">Выписка из ЕГРН об основных характеристиках и зарегистрированных правах на объект недвижимости </w:t>
            </w:r>
            <w:proofErr w:type="gramStart"/>
            <w:r w:rsidRPr="007A25C8">
              <w:rPr>
                <w:sz w:val="24"/>
                <w:szCs w:val="24"/>
              </w:rPr>
              <w:t>от</w:t>
            </w:r>
            <w:proofErr w:type="gramEnd"/>
            <w:r w:rsidRPr="007A25C8">
              <w:rPr>
                <w:sz w:val="24"/>
                <w:szCs w:val="24"/>
              </w:rPr>
              <w:t xml:space="preserve">  </w:t>
            </w:r>
          </w:p>
          <w:p w:rsidR="00F55193" w:rsidRPr="007A25C8" w:rsidRDefault="00F55193" w:rsidP="007073B2">
            <w:pPr>
              <w:pStyle w:val="a3"/>
              <w:framePr w:wrap="notBeside" w:vAnchor="text" w:hAnchor="text" w:xAlign="center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7A25C8">
              <w:rPr>
                <w:sz w:val="24"/>
                <w:szCs w:val="24"/>
              </w:rPr>
              <w:t>18.09.2017г.</w:t>
            </w:r>
          </w:p>
        </w:tc>
      </w:tr>
      <w:tr w:rsidR="00F55193" w:rsidRPr="007A25C8" w:rsidTr="007073B2">
        <w:trPr>
          <w:trHeight w:val="100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93" w:rsidRPr="007A25C8" w:rsidRDefault="00F55193" w:rsidP="007073B2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93" w:rsidRPr="007A25C8" w:rsidRDefault="00F55193" w:rsidP="007073B2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Буровая скважина</w:t>
            </w:r>
          </w:p>
          <w:p w:rsidR="00F55193" w:rsidRPr="007A25C8" w:rsidRDefault="00F55193" w:rsidP="007073B2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93" w:rsidRPr="007A25C8" w:rsidRDefault="00F55193" w:rsidP="007073B2">
            <w:pPr>
              <w:pStyle w:val="71"/>
              <w:framePr w:wrap="notBeside" w:vAnchor="text" w:hAnchor="text" w:xAlign="center"/>
              <w:shd w:val="clear" w:color="auto" w:fill="auto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Глубина     </w:t>
            </w:r>
          </w:p>
          <w:p w:rsidR="00F55193" w:rsidRPr="007A25C8" w:rsidRDefault="00F55193" w:rsidP="007073B2">
            <w:pPr>
              <w:pStyle w:val="71"/>
              <w:framePr w:wrap="notBeside" w:vAnchor="text" w:hAnchor="text" w:xAlign="center"/>
              <w:shd w:val="clear" w:color="auto" w:fill="auto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7A25C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93" w:rsidRPr="007A25C8" w:rsidRDefault="00F55193" w:rsidP="007073B2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93" w:rsidRPr="007A25C8" w:rsidRDefault="00F55193" w:rsidP="007073B2">
            <w:pPr>
              <w:pStyle w:val="a3"/>
              <w:framePr w:wrap="notBeside" w:vAnchor="text" w:hAnchor="text" w:xAlign="center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7A25C8">
              <w:rPr>
                <w:sz w:val="24"/>
                <w:szCs w:val="24"/>
              </w:rPr>
              <w:t xml:space="preserve">Выписка из ЕГРН об основных характеристиках и зарегистрированных правах на объект недвижимости </w:t>
            </w:r>
            <w:proofErr w:type="gramStart"/>
            <w:r w:rsidRPr="007A25C8">
              <w:rPr>
                <w:sz w:val="24"/>
                <w:szCs w:val="24"/>
              </w:rPr>
              <w:t>от</w:t>
            </w:r>
            <w:proofErr w:type="gramEnd"/>
            <w:r w:rsidRPr="007A25C8">
              <w:rPr>
                <w:sz w:val="24"/>
                <w:szCs w:val="24"/>
              </w:rPr>
              <w:t xml:space="preserve">  </w:t>
            </w:r>
          </w:p>
          <w:p w:rsidR="00F55193" w:rsidRPr="007A25C8" w:rsidRDefault="00F55193" w:rsidP="007073B2">
            <w:pPr>
              <w:pStyle w:val="a3"/>
              <w:framePr w:wrap="notBeside" w:vAnchor="text" w:hAnchor="text" w:xAlign="center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7A25C8">
              <w:rPr>
                <w:sz w:val="24"/>
                <w:szCs w:val="24"/>
              </w:rPr>
              <w:t>20.07.2017г.</w:t>
            </w:r>
          </w:p>
        </w:tc>
      </w:tr>
      <w:tr w:rsidR="00F55193" w:rsidRPr="007A25C8" w:rsidTr="007073B2">
        <w:trPr>
          <w:trHeight w:val="100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93" w:rsidRPr="007A25C8" w:rsidRDefault="00F55193" w:rsidP="007073B2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93" w:rsidRPr="007A25C8" w:rsidRDefault="00F55193" w:rsidP="007073B2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Водозаборная скважина</w:t>
            </w:r>
          </w:p>
          <w:p w:rsidR="00F55193" w:rsidRPr="007A25C8" w:rsidRDefault="00F55193" w:rsidP="007073B2">
            <w:pPr>
              <w:pStyle w:val="71"/>
              <w:framePr w:wrap="notBeside" w:vAnchor="text" w:hAnchor="text" w:xAlign="center"/>
              <w:shd w:val="clear" w:color="auto" w:fill="auto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Новосибирская обл.</w:t>
            </w:r>
          </w:p>
          <w:p w:rsidR="00F55193" w:rsidRPr="007A25C8" w:rsidRDefault="00F55193" w:rsidP="007073B2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 с. </w:t>
            </w:r>
            <w:proofErr w:type="spellStart"/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Лобино</w:t>
            </w:r>
            <w:proofErr w:type="spellEnd"/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, 5а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93" w:rsidRPr="007A25C8" w:rsidRDefault="00F55193" w:rsidP="007073B2">
            <w:pPr>
              <w:pStyle w:val="71"/>
              <w:framePr w:wrap="notBeside" w:vAnchor="text" w:hAnchor="text" w:xAlign="center"/>
              <w:shd w:val="clear" w:color="auto" w:fill="auto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Глубина     </w:t>
            </w:r>
          </w:p>
          <w:p w:rsidR="00F55193" w:rsidRPr="007A25C8" w:rsidRDefault="00F55193" w:rsidP="007073B2">
            <w:pPr>
              <w:pStyle w:val="71"/>
              <w:framePr w:wrap="notBeside" w:vAnchor="text" w:hAnchor="text" w:xAlign="center"/>
              <w:shd w:val="clear" w:color="auto" w:fill="auto"/>
              <w:spacing w:before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7A25C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300 м</w:t>
              </w:r>
            </w:smartTag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93" w:rsidRPr="007A25C8" w:rsidRDefault="00F55193" w:rsidP="007073B2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93" w:rsidRPr="007A25C8" w:rsidRDefault="00F55193" w:rsidP="007073B2">
            <w:pPr>
              <w:pStyle w:val="a3"/>
              <w:framePr w:wrap="notBeside" w:vAnchor="text" w:hAnchor="text" w:xAlign="center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7A25C8">
              <w:rPr>
                <w:sz w:val="24"/>
                <w:szCs w:val="24"/>
              </w:rPr>
              <w:t>отсутствует</w:t>
            </w:r>
          </w:p>
        </w:tc>
      </w:tr>
    </w:tbl>
    <w:p w:rsidR="004A72B7" w:rsidRPr="007A25C8" w:rsidRDefault="004A72B7" w:rsidP="0097788F">
      <w:pPr>
        <w:pBdr>
          <w:bottom w:val="doub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73021" w:rsidRDefault="00773021" w:rsidP="00671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494" w:rsidRPr="007A25C8" w:rsidRDefault="00671494" w:rsidP="00671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</w:p>
    <w:p w:rsidR="00671494" w:rsidRPr="007A25C8" w:rsidRDefault="00671494" w:rsidP="00671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ЛОБИНСКОГО СЕЛЬСОВЕТА</w:t>
      </w:r>
    </w:p>
    <w:p w:rsidR="00671494" w:rsidRPr="007A25C8" w:rsidRDefault="00671494" w:rsidP="00671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671494" w:rsidRPr="007A25C8" w:rsidRDefault="00671494" w:rsidP="00671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71494" w:rsidRPr="007A25C8" w:rsidRDefault="00671494" w:rsidP="00671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494" w:rsidRPr="007A25C8" w:rsidRDefault="00671494" w:rsidP="00671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71494" w:rsidRPr="007A25C8" w:rsidRDefault="00671494" w:rsidP="00671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494" w:rsidRPr="007A25C8" w:rsidRDefault="00671494" w:rsidP="00671494">
      <w:pPr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31.01.2018 г.                                  </w:t>
      </w:r>
      <w:proofErr w:type="spellStart"/>
      <w:r w:rsidRPr="007A25C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A25C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7A25C8">
        <w:rPr>
          <w:rFonts w:ascii="Times New Roman" w:hAnsi="Times New Roman" w:cs="Times New Roman"/>
          <w:sz w:val="24"/>
          <w:szCs w:val="24"/>
        </w:rPr>
        <w:t>обино</w:t>
      </w:r>
      <w:proofErr w:type="spellEnd"/>
      <w:r w:rsidRPr="007A2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№ 4а</w:t>
      </w:r>
    </w:p>
    <w:p w:rsidR="00671494" w:rsidRPr="007A25C8" w:rsidRDefault="00671494" w:rsidP="00671494">
      <w:pPr>
        <w:tabs>
          <w:tab w:val="left" w:pos="6660"/>
        </w:tabs>
        <w:ind w:right="2665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об оплате труда  инспектора по учету и бронированию  в администрации </w:t>
      </w:r>
      <w:proofErr w:type="spellStart"/>
      <w:r w:rsidRPr="007A25C8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7A25C8">
        <w:rPr>
          <w:rFonts w:ascii="Times New Roman" w:hAnsi="Times New Roman" w:cs="Times New Roman"/>
          <w:sz w:val="24"/>
          <w:szCs w:val="24"/>
        </w:rPr>
        <w:t xml:space="preserve"> сельсовета, утвержденное  постановлением администрации </w:t>
      </w:r>
      <w:proofErr w:type="spellStart"/>
      <w:r w:rsidRPr="007A25C8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7A25C8">
        <w:rPr>
          <w:rFonts w:ascii="Times New Roman" w:hAnsi="Times New Roman" w:cs="Times New Roman"/>
          <w:sz w:val="24"/>
          <w:szCs w:val="24"/>
        </w:rPr>
        <w:t xml:space="preserve">  сельсовета Краснозерского района Новосибирской области  от 27.03.2012  № 44</w:t>
      </w:r>
    </w:p>
    <w:p w:rsidR="00671494" w:rsidRPr="007A25C8" w:rsidRDefault="00671494" w:rsidP="00671494">
      <w:pPr>
        <w:tabs>
          <w:tab w:val="left" w:pos="6660"/>
        </w:tabs>
        <w:ind w:right="2665"/>
        <w:rPr>
          <w:rFonts w:ascii="Times New Roman" w:hAnsi="Times New Roman" w:cs="Times New Roman"/>
          <w:sz w:val="24"/>
          <w:szCs w:val="24"/>
        </w:rPr>
      </w:pPr>
    </w:p>
    <w:p w:rsidR="00671494" w:rsidRPr="007A25C8" w:rsidRDefault="00671494" w:rsidP="0067149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A25C8">
        <w:rPr>
          <w:rFonts w:ascii="Times New Roman" w:hAnsi="Times New Roman" w:cs="Times New Roman"/>
          <w:sz w:val="24"/>
          <w:szCs w:val="24"/>
        </w:rPr>
        <w:t xml:space="preserve">В целях упорядочения оплаты труда инспектора по учету и бронированию в администрации </w:t>
      </w:r>
      <w:proofErr w:type="spellStart"/>
      <w:r w:rsidRPr="007A25C8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7A25C8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в соответствии с Постановлением Губернатора Новосибирской области от 10.01.2018 № 5  «О повышении окладов денежного содержания государственных гражданских служащих Новосибирской области и должностных окладов работников, замещающих должности, не являющиеся должностями государственной гражданской службы Новосибирской области, в органах государственной власти Новосибирской области и государственных</w:t>
      </w:r>
      <w:proofErr w:type="gramEnd"/>
      <w:r w:rsidRPr="007A25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25C8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7A25C8">
        <w:rPr>
          <w:rFonts w:ascii="Times New Roman" w:hAnsi="Times New Roman" w:cs="Times New Roman"/>
          <w:sz w:val="24"/>
          <w:szCs w:val="24"/>
        </w:rPr>
        <w:t xml:space="preserve"> Новосибирской области», </w:t>
      </w:r>
    </w:p>
    <w:p w:rsidR="00671494" w:rsidRPr="007A25C8" w:rsidRDefault="00671494" w:rsidP="00671494">
      <w:pPr>
        <w:jc w:val="both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71494" w:rsidRPr="007A25C8" w:rsidRDefault="00671494" w:rsidP="00671494">
      <w:pPr>
        <w:pStyle w:val="a5"/>
        <w:numPr>
          <w:ilvl w:val="0"/>
          <w:numId w:val="2"/>
        </w:numPr>
        <w:jc w:val="both"/>
        <w:rPr>
          <w:szCs w:val="24"/>
        </w:rPr>
      </w:pPr>
      <w:r w:rsidRPr="007A25C8">
        <w:rPr>
          <w:szCs w:val="24"/>
        </w:rPr>
        <w:t>Внести в Положение об оплате труда инспектора по учету и</w:t>
      </w:r>
    </w:p>
    <w:p w:rsidR="00671494" w:rsidRPr="007A25C8" w:rsidRDefault="00671494" w:rsidP="00671494">
      <w:pPr>
        <w:jc w:val="both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Бронированию в администрации </w:t>
      </w:r>
      <w:proofErr w:type="spellStart"/>
      <w:r w:rsidRPr="007A25C8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7A25C8">
        <w:rPr>
          <w:rFonts w:ascii="Times New Roman" w:hAnsi="Times New Roman" w:cs="Times New Roman"/>
          <w:sz w:val="24"/>
          <w:szCs w:val="24"/>
        </w:rPr>
        <w:t xml:space="preserve"> сельсовета, </w:t>
      </w:r>
      <w:proofErr w:type="gramStart"/>
      <w:r w:rsidRPr="007A25C8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7A25C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Pr="007A25C8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7A25C8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от 27.03.2012 № 44 следующие изменения:</w:t>
      </w:r>
    </w:p>
    <w:p w:rsidR="00671494" w:rsidRPr="007A25C8" w:rsidRDefault="00671494" w:rsidP="006714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494" w:rsidRPr="007A25C8" w:rsidRDefault="00671494" w:rsidP="00671494">
      <w:pPr>
        <w:pStyle w:val="a5"/>
        <w:ind w:left="465"/>
        <w:jc w:val="center"/>
        <w:rPr>
          <w:szCs w:val="24"/>
        </w:rPr>
      </w:pPr>
      <w:r w:rsidRPr="007A25C8">
        <w:rPr>
          <w:szCs w:val="24"/>
        </w:rPr>
        <w:t xml:space="preserve">   1.1 Раздел  </w:t>
      </w:r>
      <w:r w:rsidRPr="007A25C8">
        <w:rPr>
          <w:szCs w:val="24"/>
          <w:lang w:val="en-US"/>
        </w:rPr>
        <w:t>I</w:t>
      </w:r>
      <w:r w:rsidRPr="007A25C8">
        <w:rPr>
          <w:szCs w:val="24"/>
        </w:rPr>
        <w:t xml:space="preserve"> </w:t>
      </w:r>
      <w:r w:rsidRPr="007A25C8">
        <w:rPr>
          <w:szCs w:val="24"/>
          <w:lang w:val="en-US"/>
        </w:rPr>
        <w:t>I</w:t>
      </w:r>
      <w:r w:rsidRPr="007A25C8">
        <w:rPr>
          <w:szCs w:val="24"/>
        </w:rPr>
        <w:t>. Размер должностного оклада инспектора</w:t>
      </w:r>
    </w:p>
    <w:p w:rsidR="00671494" w:rsidRPr="007A25C8" w:rsidRDefault="00671494" w:rsidP="00671494">
      <w:pPr>
        <w:pStyle w:val="a5"/>
        <w:ind w:left="465"/>
        <w:jc w:val="center"/>
        <w:rPr>
          <w:szCs w:val="24"/>
        </w:rPr>
      </w:pPr>
    </w:p>
    <w:tbl>
      <w:tblPr>
        <w:tblStyle w:val="a6"/>
        <w:tblW w:w="0" w:type="auto"/>
        <w:tblInd w:w="465" w:type="dxa"/>
        <w:tblLook w:val="04A0"/>
      </w:tblPr>
      <w:tblGrid>
        <w:gridCol w:w="1203"/>
        <w:gridCol w:w="4867"/>
        <w:gridCol w:w="3036"/>
      </w:tblGrid>
      <w:tr w:rsidR="00671494" w:rsidRPr="007A25C8" w:rsidTr="007073B2">
        <w:tc>
          <w:tcPr>
            <w:tcW w:w="1203" w:type="dxa"/>
          </w:tcPr>
          <w:p w:rsidR="00671494" w:rsidRPr="007A25C8" w:rsidRDefault="00671494" w:rsidP="007073B2">
            <w:pPr>
              <w:pStyle w:val="a5"/>
              <w:ind w:left="0"/>
              <w:jc w:val="center"/>
              <w:rPr>
                <w:szCs w:val="24"/>
              </w:rPr>
            </w:pPr>
            <w:r w:rsidRPr="007A25C8">
              <w:rPr>
                <w:szCs w:val="24"/>
              </w:rPr>
              <w:t xml:space="preserve">№ </w:t>
            </w:r>
            <w:proofErr w:type="spellStart"/>
            <w:proofErr w:type="gramStart"/>
            <w:r w:rsidRPr="007A25C8">
              <w:rPr>
                <w:szCs w:val="24"/>
              </w:rPr>
              <w:t>п</w:t>
            </w:r>
            <w:proofErr w:type="spellEnd"/>
            <w:proofErr w:type="gramEnd"/>
            <w:r w:rsidRPr="007A25C8">
              <w:rPr>
                <w:szCs w:val="24"/>
              </w:rPr>
              <w:t>/</w:t>
            </w:r>
            <w:proofErr w:type="spellStart"/>
            <w:r w:rsidRPr="007A25C8">
              <w:rPr>
                <w:szCs w:val="24"/>
              </w:rPr>
              <w:t>п</w:t>
            </w:r>
            <w:proofErr w:type="spellEnd"/>
          </w:p>
        </w:tc>
        <w:tc>
          <w:tcPr>
            <w:tcW w:w="4867" w:type="dxa"/>
          </w:tcPr>
          <w:p w:rsidR="00671494" w:rsidRPr="007A25C8" w:rsidRDefault="00671494" w:rsidP="007073B2">
            <w:pPr>
              <w:pStyle w:val="a5"/>
              <w:ind w:left="0"/>
              <w:jc w:val="center"/>
              <w:rPr>
                <w:szCs w:val="24"/>
              </w:rPr>
            </w:pPr>
            <w:r w:rsidRPr="007A25C8">
              <w:rPr>
                <w:szCs w:val="24"/>
              </w:rPr>
              <w:t>Наименование должности</w:t>
            </w:r>
          </w:p>
        </w:tc>
        <w:tc>
          <w:tcPr>
            <w:tcW w:w="3036" w:type="dxa"/>
          </w:tcPr>
          <w:p w:rsidR="00671494" w:rsidRPr="007A25C8" w:rsidRDefault="00671494" w:rsidP="007073B2">
            <w:pPr>
              <w:pStyle w:val="a5"/>
              <w:ind w:left="0"/>
              <w:jc w:val="center"/>
              <w:rPr>
                <w:szCs w:val="24"/>
              </w:rPr>
            </w:pPr>
            <w:r w:rsidRPr="007A25C8">
              <w:rPr>
                <w:szCs w:val="24"/>
              </w:rPr>
              <w:t xml:space="preserve">Размер должностного оклада, </w:t>
            </w:r>
            <w:proofErr w:type="spellStart"/>
            <w:r w:rsidRPr="007A25C8">
              <w:rPr>
                <w:szCs w:val="24"/>
              </w:rPr>
              <w:t>рубл</w:t>
            </w:r>
            <w:proofErr w:type="spellEnd"/>
            <w:r w:rsidRPr="007A25C8">
              <w:rPr>
                <w:szCs w:val="24"/>
              </w:rPr>
              <w:t>.</w:t>
            </w:r>
          </w:p>
        </w:tc>
      </w:tr>
      <w:tr w:rsidR="00671494" w:rsidRPr="007A25C8" w:rsidTr="007073B2">
        <w:tc>
          <w:tcPr>
            <w:tcW w:w="1203" w:type="dxa"/>
          </w:tcPr>
          <w:p w:rsidR="00671494" w:rsidRPr="007A25C8" w:rsidRDefault="00671494" w:rsidP="007073B2">
            <w:pPr>
              <w:pStyle w:val="a5"/>
              <w:ind w:left="0"/>
              <w:jc w:val="center"/>
              <w:rPr>
                <w:szCs w:val="24"/>
              </w:rPr>
            </w:pPr>
            <w:r w:rsidRPr="007A25C8">
              <w:rPr>
                <w:szCs w:val="24"/>
              </w:rPr>
              <w:t>1.</w:t>
            </w:r>
          </w:p>
        </w:tc>
        <w:tc>
          <w:tcPr>
            <w:tcW w:w="4867" w:type="dxa"/>
          </w:tcPr>
          <w:p w:rsidR="00671494" w:rsidRPr="007A25C8" w:rsidRDefault="00671494" w:rsidP="007073B2">
            <w:pPr>
              <w:pStyle w:val="a5"/>
              <w:ind w:left="0"/>
              <w:jc w:val="center"/>
              <w:rPr>
                <w:szCs w:val="24"/>
              </w:rPr>
            </w:pPr>
            <w:r w:rsidRPr="007A25C8">
              <w:rPr>
                <w:szCs w:val="24"/>
              </w:rPr>
              <w:t>Инспектор по учету и бронированию</w:t>
            </w:r>
          </w:p>
        </w:tc>
        <w:tc>
          <w:tcPr>
            <w:tcW w:w="3036" w:type="dxa"/>
          </w:tcPr>
          <w:p w:rsidR="00671494" w:rsidRPr="007A25C8" w:rsidRDefault="00671494" w:rsidP="007073B2">
            <w:pPr>
              <w:pStyle w:val="a5"/>
              <w:ind w:left="0"/>
              <w:jc w:val="center"/>
              <w:rPr>
                <w:szCs w:val="24"/>
              </w:rPr>
            </w:pPr>
            <w:r w:rsidRPr="007A25C8">
              <w:rPr>
                <w:szCs w:val="24"/>
              </w:rPr>
              <w:t>2266</w:t>
            </w:r>
          </w:p>
        </w:tc>
      </w:tr>
    </w:tbl>
    <w:p w:rsidR="00671494" w:rsidRPr="007A25C8" w:rsidRDefault="00671494" w:rsidP="00671494">
      <w:pPr>
        <w:rPr>
          <w:rFonts w:ascii="Times New Roman" w:hAnsi="Times New Roman" w:cs="Times New Roman"/>
          <w:sz w:val="24"/>
          <w:szCs w:val="24"/>
        </w:rPr>
      </w:pPr>
    </w:p>
    <w:p w:rsidR="00671494" w:rsidRPr="007A25C8" w:rsidRDefault="00671494" w:rsidP="00671494">
      <w:pPr>
        <w:pStyle w:val="ConsTitle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A25C8">
        <w:rPr>
          <w:rFonts w:ascii="Times New Roman" w:hAnsi="Times New Roman" w:cs="Times New Roman"/>
          <w:b w:val="0"/>
          <w:color w:val="000000"/>
          <w:sz w:val="24"/>
          <w:szCs w:val="24"/>
        </w:rPr>
        <w:t>Данное постановление  подлежит применению с 01.01.2018 года.</w:t>
      </w:r>
    </w:p>
    <w:p w:rsidR="00671494" w:rsidRPr="007A25C8" w:rsidRDefault="00671494" w:rsidP="00671494">
      <w:pPr>
        <w:pStyle w:val="ConsTitle"/>
        <w:widowControl/>
        <w:ind w:left="495" w:right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71494" w:rsidRPr="007A25C8" w:rsidRDefault="00671494" w:rsidP="00671494">
      <w:pPr>
        <w:jc w:val="both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color w:val="000000"/>
          <w:sz w:val="24"/>
          <w:szCs w:val="24"/>
        </w:rPr>
        <w:t xml:space="preserve">        3.</w:t>
      </w:r>
      <w:r w:rsidRPr="007A25C8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периодическом  печатном издании «Вестник органов местного самоуправления </w:t>
      </w:r>
      <w:proofErr w:type="spellStart"/>
      <w:r w:rsidRPr="007A25C8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7A25C8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» и</w:t>
      </w:r>
      <w:r w:rsidRPr="007A25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A25C8">
        <w:rPr>
          <w:rFonts w:ascii="Times New Roman" w:hAnsi="Times New Roman" w:cs="Times New Roman"/>
          <w:color w:val="000000"/>
          <w:sz w:val="24"/>
          <w:szCs w:val="24"/>
        </w:rPr>
        <w:t>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порядке.</w:t>
      </w:r>
    </w:p>
    <w:p w:rsidR="00671494" w:rsidRPr="007A25C8" w:rsidRDefault="00671494" w:rsidP="0067149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25C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4. </w:t>
      </w:r>
      <w:proofErr w:type="gramStart"/>
      <w:r w:rsidRPr="007A25C8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7A25C8">
        <w:rPr>
          <w:rFonts w:ascii="Times New Roman" w:hAnsi="Times New Roman" w:cs="Times New Roman"/>
          <w:b w:val="0"/>
          <w:sz w:val="24"/>
          <w:szCs w:val="24"/>
        </w:rPr>
        <w:t xml:space="preserve"> исполнением Постановления оставляю за собой.</w:t>
      </w:r>
    </w:p>
    <w:p w:rsidR="00671494" w:rsidRPr="007A25C8" w:rsidRDefault="00671494" w:rsidP="00671494">
      <w:pPr>
        <w:pStyle w:val="ConsTitle"/>
        <w:widowControl/>
        <w:ind w:right="0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71494" w:rsidRPr="007A25C8" w:rsidRDefault="00671494" w:rsidP="00671494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671494" w:rsidRPr="007A25C8" w:rsidRDefault="00671494" w:rsidP="00671494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671494" w:rsidRPr="007A25C8" w:rsidRDefault="00671494" w:rsidP="00671494">
      <w:pPr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A25C8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7A25C8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</w:t>
      </w:r>
    </w:p>
    <w:p w:rsidR="00671494" w:rsidRPr="007A25C8" w:rsidRDefault="00671494" w:rsidP="00671494">
      <w:pPr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671494" w:rsidRPr="007A25C8" w:rsidRDefault="00671494" w:rsidP="00671494">
      <w:pPr>
        <w:pBdr>
          <w:bottom w:val="doub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</w:t>
      </w:r>
      <w:proofErr w:type="spellStart"/>
      <w:r w:rsidRPr="007A25C8">
        <w:rPr>
          <w:rFonts w:ascii="Times New Roman" w:hAnsi="Times New Roman" w:cs="Times New Roman"/>
          <w:sz w:val="24"/>
          <w:szCs w:val="24"/>
        </w:rPr>
        <w:t>Ю.А.Довгаль</w:t>
      </w:r>
      <w:proofErr w:type="spellEnd"/>
    </w:p>
    <w:p w:rsidR="00154442" w:rsidRPr="007A25C8" w:rsidRDefault="00154442" w:rsidP="00154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154442" w:rsidRPr="007A25C8" w:rsidRDefault="00154442" w:rsidP="00154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ЛОБИНСКОГО СЕЛЬСОВЕТА</w:t>
      </w:r>
    </w:p>
    <w:p w:rsidR="00154442" w:rsidRPr="007A25C8" w:rsidRDefault="00154442" w:rsidP="00154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154442" w:rsidRPr="007A25C8" w:rsidRDefault="00154442" w:rsidP="00154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54442" w:rsidRPr="007A25C8" w:rsidRDefault="00154442" w:rsidP="001544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4442" w:rsidRPr="007A25C8" w:rsidRDefault="00154442" w:rsidP="00154442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54442" w:rsidRPr="007A25C8" w:rsidRDefault="00154442" w:rsidP="00154442">
      <w:pPr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от 31.01.2018                                    </w:t>
      </w:r>
      <w:proofErr w:type="spellStart"/>
      <w:r w:rsidRPr="007A25C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A25C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7A25C8">
        <w:rPr>
          <w:rFonts w:ascii="Times New Roman" w:hAnsi="Times New Roman" w:cs="Times New Roman"/>
          <w:sz w:val="24"/>
          <w:szCs w:val="24"/>
        </w:rPr>
        <w:t>обино</w:t>
      </w:r>
      <w:proofErr w:type="spellEnd"/>
      <w:r w:rsidRPr="007A25C8">
        <w:rPr>
          <w:rFonts w:ascii="Times New Roman" w:hAnsi="Times New Roman" w:cs="Times New Roman"/>
          <w:sz w:val="24"/>
          <w:szCs w:val="24"/>
        </w:rPr>
        <w:t xml:space="preserve">                                   №5</w:t>
      </w:r>
    </w:p>
    <w:p w:rsidR="00154442" w:rsidRPr="007A25C8" w:rsidRDefault="00154442" w:rsidP="00154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О выделении специальных мест для размещения печатных </w:t>
      </w:r>
    </w:p>
    <w:p w:rsidR="00154442" w:rsidRPr="007A25C8" w:rsidRDefault="00154442" w:rsidP="00154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предвыборных агитационных материалов </w:t>
      </w:r>
      <w:proofErr w:type="gramStart"/>
      <w:r w:rsidRPr="007A25C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54442" w:rsidRPr="007A25C8" w:rsidRDefault="00154442" w:rsidP="00154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территории избирательных участков</w:t>
      </w:r>
    </w:p>
    <w:p w:rsidR="00154442" w:rsidRPr="007A25C8" w:rsidRDefault="00154442" w:rsidP="001544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442" w:rsidRPr="007A25C8" w:rsidRDefault="00154442" w:rsidP="00154442">
      <w:pPr>
        <w:pStyle w:val="a3"/>
        <w:ind w:firstLine="900"/>
        <w:rPr>
          <w:sz w:val="24"/>
          <w:szCs w:val="24"/>
        </w:rPr>
      </w:pPr>
      <w:r w:rsidRPr="007A25C8">
        <w:rPr>
          <w:sz w:val="24"/>
          <w:szCs w:val="24"/>
        </w:rPr>
        <w:t xml:space="preserve">На основании положений Федерального закона от 12.06.2002 года №67-ФЗ «Об основных гарантиях избирательных прав и права на участие в референдуме граждан Российской Федерации», Федерального закона от 06.10.2003г. №131 – ФЗ "Об </w:t>
      </w:r>
      <w:r w:rsidRPr="007A25C8">
        <w:rPr>
          <w:color w:val="000000"/>
          <w:sz w:val="24"/>
          <w:szCs w:val="24"/>
        </w:rPr>
        <w:t>общих принципах организации местного самоуправления в Российской Федерации"</w:t>
      </w:r>
      <w:r w:rsidRPr="007A25C8">
        <w:rPr>
          <w:sz w:val="24"/>
          <w:szCs w:val="24"/>
        </w:rPr>
        <w:t xml:space="preserve"> администрация </w:t>
      </w:r>
      <w:proofErr w:type="spellStart"/>
      <w:r w:rsidRPr="007A25C8">
        <w:rPr>
          <w:sz w:val="24"/>
          <w:szCs w:val="24"/>
        </w:rPr>
        <w:t>Лобинского</w:t>
      </w:r>
      <w:proofErr w:type="spellEnd"/>
      <w:r w:rsidRPr="007A25C8">
        <w:rPr>
          <w:sz w:val="24"/>
          <w:szCs w:val="24"/>
        </w:rPr>
        <w:t xml:space="preserve">  сельсовета Краснозерского района Новосибирской области</w:t>
      </w:r>
    </w:p>
    <w:p w:rsidR="00154442" w:rsidRPr="007A25C8" w:rsidRDefault="00154442" w:rsidP="001544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442" w:rsidRPr="007A25C8" w:rsidRDefault="00154442" w:rsidP="001544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442" w:rsidRPr="007A25C8" w:rsidRDefault="00154442" w:rsidP="00154442">
      <w:pPr>
        <w:jc w:val="both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54442" w:rsidRPr="007A25C8" w:rsidRDefault="00154442" w:rsidP="00154442">
      <w:pPr>
        <w:pStyle w:val="a3"/>
        <w:numPr>
          <w:ilvl w:val="0"/>
          <w:numId w:val="4"/>
        </w:numPr>
        <w:shd w:val="clear" w:color="auto" w:fill="auto"/>
        <w:suppressAutoHyphens/>
        <w:spacing w:line="240" w:lineRule="auto"/>
        <w:jc w:val="both"/>
        <w:rPr>
          <w:sz w:val="24"/>
          <w:szCs w:val="24"/>
        </w:rPr>
      </w:pPr>
      <w:r w:rsidRPr="007A25C8">
        <w:rPr>
          <w:sz w:val="24"/>
          <w:szCs w:val="24"/>
        </w:rPr>
        <w:t xml:space="preserve">1. Выделить на период проведения предвыборной агитации по </w:t>
      </w:r>
      <w:r w:rsidRPr="007A25C8">
        <w:rPr>
          <w:kern w:val="2"/>
          <w:sz w:val="24"/>
          <w:szCs w:val="24"/>
        </w:rPr>
        <w:t>выборам Президента  Российской Федерации  назначенных   на  – 18 марта 2018 года,</w:t>
      </w:r>
      <w:r w:rsidRPr="007A25C8">
        <w:rPr>
          <w:sz w:val="24"/>
          <w:szCs w:val="24"/>
        </w:rPr>
        <w:t xml:space="preserve"> на территории каждого избирательного участка специальные места (специальное место) для размещения печатных агитационных материалов согласно прилагаемому списку. Установить, что зарегистрированным кандидатам</w:t>
      </w:r>
      <w:proofErr w:type="gramStart"/>
      <w:r w:rsidRPr="007A25C8">
        <w:rPr>
          <w:sz w:val="24"/>
          <w:szCs w:val="24"/>
        </w:rPr>
        <w:t xml:space="preserve"> ,</w:t>
      </w:r>
      <w:proofErr w:type="gramEnd"/>
      <w:r w:rsidRPr="007A25C8">
        <w:rPr>
          <w:sz w:val="24"/>
          <w:szCs w:val="24"/>
        </w:rPr>
        <w:t xml:space="preserve"> участвующим в выборах, на определенных настоящим постановлением местах для размещения предвыборных печатных агитационных материалов выделяется равная площадь.</w:t>
      </w:r>
    </w:p>
    <w:p w:rsidR="00154442" w:rsidRPr="007A25C8" w:rsidRDefault="00154442" w:rsidP="001544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Направить настоящее постановление в территориальную избирательную комиссию Краснозерского  района Новосибирской области.</w:t>
      </w:r>
      <w:r w:rsidRPr="007A25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54442" w:rsidRPr="007A25C8" w:rsidRDefault="00154442" w:rsidP="00154442">
      <w:pPr>
        <w:pStyle w:val="a3"/>
        <w:numPr>
          <w:ilvl w:val="0"/>
          <w:numId w:val="4"/>
        </w:numPr>
        <w:shd w:val="clear" w:color="auto" w:fill="auto"/>
        <w:suppressAutoHyphens/>
        <w:spacing w:line="240" w:lineRule="auto"/>
        <w:ind w:left="0" w:firstLine="567"/>
        <w:jc w:val="both"/>
        <w:rPr>
          <w:sz w:val="24"/>
          <w:szCs w:val="24"/>
        </w:rPr>
      </w:pPr>
      <w:r w:rsidRPr="007A25C8">
        <w:rPr>
          <w:sz w:val="24"/>
          <w:szCs w:val="24"/>
        </w:rPr>
        <w:t xml:space="preserve"> Опубликовать настоящее постановление  в периодическом печатном издании «Вестник органов местного самоуправления </w:t>
      </w:r>
      <w:proofErr w:type="spellStart"/>
      <w:r w:rsidRPr="007A25C8">
        <w:rPr>
          <w:sz w:val="24"/>
          <w:szCs w:val="24"/>
        </w:rPr>
        <w:t>Лобинского</w:t>
      </w:r>
      <w:proofErr w:type="spellEnd"/>
      <w:r w:rsidRPr="007A25C8">
        <w:rPr>
          <w:sz w:val="24"/>
          <w:szCs w:val="24"/>
        </w:rPr>
        <w:t xml:space="preserve">  сельсовета Краснозерского района Новосибирской области»  и на официальном сайте в сети Интернет.</w:t>
      </w:r>
    </w:p>
    <w:p w:rsidR="00154442" w:rsidRPr="007A25C8" w:rsidRDefault="00154442" w:rsidP="00154442">
      <w:pPr>
        <w:pStyle w:val="a3"/>
        <w:numPr>
          <w:ilvl w:val="0"/>
          <w:numId w:val="4"/>
        </w:numPr>
        <w:shd w:val="clear" w:color="auto" w:fill="auto"/>
        <w:suppressAutoHyphens/>
        <w:spacing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7A25C8">
        <w:rPr>
          <w:sz w:val="24"/>
          <w:szCs w:val="24"/>
        </w:rPr>
        <w:t>Контроль за</w:t>
      </w:r>
      <w:proofErr w:type="gramEnd"/>
      <w:r w:rsidRPr="007A25C8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154442" w:rsidRPr="007A25C8" w:rsidRDefault="00154442" w:rsidP="001544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442" w:rsidRPr="007A25C8" w:rsidRDefault="00154442" w:rsidP="00154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A25C8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7A25C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54442" w:rsidRPr="007A25C8" w:rsidRDefault="00154442" w:rsidP="00154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154442" w:rsidRPr="007A25C8" w:rsidRDefault="00154442" w:rsidP="00773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</w:t>
      </w:r>
      <w:r w:rsidR="00773021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773021">
        <w:rPr>
          <w:rFonts w:ascii="Times New Roman" w:hAnsi="Times New Roman" w:cs="Times New Roman"/>
          <w:sz w:val="24"/>
          <w:szCs w:val="24"/>
        </w:rPr>
        <w:t>Ю.А.Довгаль</w:t>
      </w:r>
      <w:proofErr w:type="spellEnd"/>
    </w:p>
    <w:p w:rsidR="00154442" w:rsidRPr="007A25C8" w:rsidRDefault="00154442" w:rsidP="00154442">
      <w:pPr>
        <w:rPr>
          <w:rFonts w:ascii="Times New Roman" w:hAnsi="Times New Roman" w:cs="Times New Roman"/>
          <w:sz w:val="24"/>
          <w:szCs w:val="24"/>
        </w:rPr>
      </w:pPr>
    </w:p>
    <w:p w:rsidR="00154442" w:rsidRPr="007A25C8" w:rsidRDefault="00154442" w:rsidP="001544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25C8"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154442" w:rsidRPr="007A25C8" w:rsidRDefault="00154442" w:rsidP="00154442">
      <w:pPr>
        <w:ind w:left="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25C8">
        <w:rPr>
          <w:rFonts w:ascii="Times New Roman" w:eastAsia="Times New Roman" w:hAnsi="Times New Roman" w:cs="Times New Roman"/>
          <w:sz w:val="24"/>
          <w:szCs w:val="24"/>
        </w:rPr>
        <w:t>о специальных местах для размещения печатных предвыборных агитационных материалов в единый день голосования</w:t>
      </w:r>
    </w:p>
    <w:p w:rsidR="00154442" w:rsidRPr="007A25C8" w:rsidRDefault="00154442" w:rsidP="00154442">
      <w:pPr>
        <w:ind w:left="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25C8">
        <w:rPr>
          <w:rFonts w:ascii="Times New Roman" w:eastAsia="Times New Roman" w:hAnsi="Times New Roman" w:cs="Times New Roman"/>
          <w:sz w:val="24"/>
          <w:szCs w:val="24"/>
        </w:rPr>
        <w:t xml:space="preserve">18 марта 2018 года </w:t>
      </w:r>
    </w:p>
    <w:p w:rsidR="00154442" w:rsidRPr="007A25C8" w:rsidRDefault="00154442" w:rsidP="00154442">
      <w:pPr>
        <w:ind w:left="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4" w:type="dxa"/>
        <w:tblLook w:val="04A0"/>
      </w:tblPr>
      <w:tblGrid>
        <w:gridCol w:w="9287"/>
      </w:tblGrid>
      <w:tr w:rsidR="00154442" w:rsidRPr="007A25C8" w:rsidTr="007073B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442" w:rsidRPr="007A25C8" w:rsidRDefault="00154442" w:rsidP="007073B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A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Лобинский</w:t>
            </w:r>
            <w:proofErr w:type="spellEnd"/>
            <w:r w:rsidRPr="007A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  </w:t>
            </w:r>
            <w:proofErr w:type="spellStart"/>
            <w:r w:rsidRPr="007A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Краснозерский</w:t>
            </w:r>
            <w:proofErr w:type="spellEnd"/>
            <w:r w:rsidRPr="007A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 Новосибирская область</w:t>
            </w:r>
          </w:p>
        </w:tc>
      </w:tr>
      <w:tr w:rsidR="00154442" w:rsidRPr="007A25C8" w:rsidTr="007073B2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4442" w:rsidRPr="007A25C8" w:rsidRDefault="00154442" w:rsidP="007073B2">
            <w:pPr>
              <w:ind w:right="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A25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муниципального образования</w:t>
            </w:r>
          </w:p>
        </w:tc>
      </w:tr>
    </w:tbl>
    <w:p w:rsidR="00154442" w:rsidRPr="007A25C8" w:rsidRDefault="00154442" w:rsidP="00154442">
      <w:pPr>
        <w:ind w:left="284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1975"/>
        <w:gridCol w:w="4281"/>
        <w:gridCol w:w="3407"/>
      </w:tblGrid>
      <w:tr w:rsidR="00154442" w:rsidRPr="007A25C8" w:rsidTr="007073B2">
        <w:trPr>
          <w:tblHeader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442" w:rsidRPr="007A25C8" w:rsidRDefault="00154442" w:rsidP="007073B2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2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4442" w:rsidRPr="007A25C8" w:rsidRDefault="00154442" w:rsidP="007073B2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A2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2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A2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442" w:rsidRPr="007A25C8" w:rsidRDefault="00154442" w:rsidP="007073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2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442" w:rsidRPr="007A25C8" w:rsidRDefault="00154442" w:rsidP="007073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2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специального места для размещения печатных предвыборных агитационных материалов, адрес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42" w:rsidRPr="007A25C8" w:rsidRDefault="00154442" w:rsidP="007073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Размеры и площадь специального места для размещения печатных предвыборных агитационных материалов</w:t>
            </w:r>
          </w:p>
        </w:tc>
      </w:tr>
      <w:tr w:rsidR="00154442" w:rsidRPr="007A25C8" w:rsidTr="007073B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42" w:rsidRPr="007A25C8" w:rsidRDefault="00154442" w:rsidP="00154442">
            <w:pPr>
              <w:numPr>
                <w:ilvl w:val="0"/>
                <w:numId w:val="3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42" w:rsidRPr="007A25C8" w:rsidRDefault="00154442" w:rsidP="007073B2">
            <w:pPr>
              <w:ind w:left="-74" w:right="-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25C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№547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42" w:rsidRPr="007A25C8" w:rsidRDefault="00154442" w:rsidP="007073B2">
            <w:pPr>
              <w:ind w:left="-25" w:right="-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Информационный стенд  у здания администрации  </w:t>
            </w:r>
            <w:proofErr w:type="spellStart"/>
            <w:r w:rsidRPr="007A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Лобинского</w:t>
            </w:r>
            <w:proofErr w:type="spellEnd"/>
            <w:r w:rsidRPr="007A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по адресу: </w:t>
            </w:r>
            <w:proofErr w:type="spellStart"/>
            <w:r w:rsidRPr="007A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7A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.Л</w:t>
            </w:r>
            <w:proofErr w:type="gramEnd"/>
            <w:r w:rsidRPr="007A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обино</w:t>
            </w:r>
            <w:proofErr w:type="spellEnd"/>
            <w:r w:rsidRPr="007A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Полтава 8а ;</w:t>
            </w:r>
          </w:p>
          <w:p w:rsidR="00154442" w:rsidRPr="007A25C8" w:rsidRDefault="00154442" w:rsidP="007073B2">
            <w:pPr>
              <w:ind w:left="-25" w:right="-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Информационный стенд в здании </w:t>
            </w:r>
            <w:proofErr w:type="spellStart"/>
            <w:r w:rsidRPr="007A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Лобинской</w:t>
            </w:r>
            <w:proofErr w:type="spellEnd"/>
            <w:r w:rsidRPr="007A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участковой больницы по адресу: </w:t>
            </w:r>
            <w:proofErr w:type="spellStart"/>
            <w:r w:rsidRPr="007A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7A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.Л</w:t>
            </w:r>
            <w:proofErr w:type="gramEnd"/>
            <w:r w:rsidRPr="007A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обино</w:t>
            </w:r>
            <w:proofErr w:type="spellEnd"/>
            <w:r w:rsidRPr="007A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Москва 15а (по согласованию);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42" w:rsidRPr="007A25C8" w:rsidRDefault="00154442" w:rsidP="007073B2">
            <w:pPr>
              <w:spacing w:after="0" w:line="240" w:lineRule="auto"/>
              <w:ind w:left="-25" w:right="-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Размеры – 1,2*4, м</w:t>
            </w:r>
          </w:p>
          <w:p w:rsidR="00154442" w:rsidRPr="007A25C8" w:rsidRDefault="00154442" w:rsidP="007073B2">
            <w:pPr>
              <w:spacing w:after="0" w:line="240" w:lineRule="auto"/>
              <w:ind w:left="-25" w:right="-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–  4 кв</w:t>
            </w:r>
            <w:proofErr w:type="gramStart"/>
            <w:r w:rsidRPr="007A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  <w:p w:rsidR="00154442" w:rsidRPr="007A25C8" w:rsidRDefault="00154442" w:rsidP="007073B2">
            <w:pPr>
              <w:spacing w:after="0" w:line="240" w:lineRule="auto"/>
              <w:ind w:left="-25" w:right="-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4442" w:rsidRPr="007A25C8" w:rsidRDefault="00154442" w:rsidP="007073B2">
            <w:pPr>
              <w:spacing w:after="0" w:line="240" w:lineRule="auto"/>
              <w:ind w:left="-25" w:right="-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4442" w:rsidRPr="007A25C8" w:rsidRDefault="00154442" w:rsidP="007073B2">
            <w:pPr>
              <w:spacing w:after="0" w:line="240" w:lineRule="auto"/>
              <w:ind w:left="-25" w:right="-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4442" w:rsidRPr="007A25C8" w:rsidRDefault="00154442" w:rsidP="007073B2">
            <w:pPr>
              <w:spacing w:after="0" w:line="240" w:lineRule="auto"/>
              <w:ind w:left="-25" w:right="-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4442" w:rsidRPr="007A25C8" w:rsidRDefault="00154442" w:rsidP="007073B2">
            <w:pPr>
              <w:spacing w:after="0" w:line="240" w:lineRule="auto"/>
              <w:ind w:left="-25" w:right="-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Размеры – 1 *1 м</w:t>
            </w:r>
          </w:p>
          <w:p w:rsidR="00154442" w:rsidRPr="007A25C8" w:rsidRDefault="00154442" w:rsidP="007073B2">
            <w:pPr>
              <w:spacing w:after="0" w:line="240" w:lineRule="auto"/>
              <w:ind w:left="-25" w:right="-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– 1 кв</w:t>
            </w:r>
            <w:proofErr w:type="gramStart"/>
            <w:r w:rsidRPr="007A2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  <w:p w:rsidR="00154442" w:rsidRPr="007A25C8" w:rsidRDefault="00154442" w:rsidP="007073B2">
            <w:pPr>
              <w:spacing w:after="0" w:line="240" w:lineRule="auto"/>
              <w:ind w:left="-25" w:right="-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71494" w:rsidRPr="007A25C8" w:rsidRDefault="00671494" w:rsidP="00671494">
      <w:pPr>
        <w:pBdr>
          <w:bottom w:val="doub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61F10" w:rsidRPr="007A25C8" w:rsidRDefault="00761F10" w:rsidP="00773021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АДМИНИСТРАЦИЯ</w:t>
      </w:r>
      <w:r w:rsidR="00773021">
        <w:rPr>
          <w:rFonts w:ascii="Times New Roman" w:hAnsi="Times New Roman" w:cs="Times New Roman"/>
          <w:sz w:val="24"/>
          <w:szCs w:val="24"/>
        </w:rPr>
        <w:t xml:space="preserve"> </w:t>
      </w:r>
      <w:r w:rsidRPr="007A25C8">
        <w:rPr>
          <w:rFonts w:ascii="Times New Roman" w:hAnsi="Times New Roman" w:cs="Times New Roman"/>
          <w:sz w:val="24"/>
          <w:szCs w:val="24"/>
        </w:rPr>
        <w:t>ЛОБИНСКОГО СЕЛЬСОВЕТА</w:t>
      </w:r>
    </w:p>
    <w:p w:rsidR="00761F10" w:rsidRPr="007A25C8" w:rsidRDefault="00761F10" w:rsidP="00773021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  <w:r w:rsidR="00773021">
        <w:rPr>
          <w:rFonts w:ascii="Times New Roman" w:hAnsi="Times New Roman" w:cs="Times New Roman"/>
          <w:sz w:val="24"/>
          <w:szCs w:val="24"/>
        </w:rPr>
        <w:t xml:space="preserve"> </w:t>
      </w:r>
      <w:r w:rsidRPr="007A25C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61F10" w:rsidRPr="007A25C8" w:rsidRDefault="00761F10" w:rsidP="00761F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1F10" w:rsidRPr="007A25C8" w:rsidRDefault="00761F10" w:rsidP="00761F10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61F10" w:rsidRPr="007A25C8" w:rsidRDefault="00761F10" w:rsidP="00761F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1F10" w:rsidRPr="007A25C8" w:rsidRDefault="00761F10" w:rsidP="00761F10">
      <w:pPr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От 31.01.2018                                </w:t>
      </w:r>
      <w:proofErr w:type="spellStart"/>
      <w:r w:rsidRPr="007A25C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A25C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7A25C8">
        <w:rPr>
          <w:rFonts w:ascii="Times New Roman" w:hAnsi="Times New Roman" w:cs="Times New Roman"/>
          <w:sz w:val="24"/>
          <w:szCs w:val="24"/>
        </w:rPr>
        <w:t>обино</w:t>
      </w:r>
      <w:proofErr w:type="spellEnd"/>
      <w:r w:rsidRPr="007A25C8">
        <w:rPr>
          <w:rFonts w:ascii="Times New Roman" w:hAnsi="Times New Roman" w:cs="Times New Roman"/>
          <w:sz w:val="24"/>
          <w:szCs w:val="24"/>
        </w:rPr>
        <w:t xml:space="preserve">                                       № 6                                     </w:t>
      </w:r>
    </w:p>
    <w:p w:rsidR="00761F10" w:rsidRPr="007A25C8" w:rsidRDefault="00761F10" w:rsidP="00761F10">
      <w:pPr>
        <w:rPr>
          <w:rFonts w:ascii="Times New Roman" w:hAnsi="Times New Roman" w:cs="Times New Roman"/>
          <w:sz w:val="24"/>
          <w:szCs w:val="24"/>
        </w:rPr>
      </w:pPr>
    </w:p>
    <w:p w:rsidR="00761F10" w:rsidRPr="007A25C8" w:rsidRDefault="00761F10" w:rsidP="00761F10">
      <w:pPr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№ 84 от 15.09.2016 «Об утверждении инструкции по организации работы с обращениями граждан и проведению личного приема граждан в администрации </w:t>
      </w:r>
      <w:proofErr w:type="spellStart"/>
      <w:r w:rsidRPr="007A25C8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7A25C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proofErr w:type="gramStart"/>
      <w:r w:rsidRPr="007A25C8">
        <w:rPr>
          <w:rFonts w:ascii="Times New Roman" w:hAnsi="Times New Roman" w:cs="Times New Roman"/>
          <w:sz w:val="24"/>
          <w:szCs w:val="24"/>
        </w:rPr>
        <w:t>сельсовета</w:t>
      </w:r>
      <w:proofErr w:type="spellEnd"/>
      <w:proofErr w:type="gramEnd"/>
      <w:r w:rsidRPr="007A25C8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области» </w:t>
      </w:r>
    </w:p>
    <w:p w:rsidR="00761F10" w:rsidRPr="007A25C8" w:rsidRDefault="00761F10" w:rsidP="00761F10">
      <w:pPr>
        <w:rPr>
          <w:rFonts w:ascii="Times New Roman" w:hAnsi="Times New Roman" w:cs="Times New Roman"/>
          <w:sz w:val="24"/>
          <w:szCs w:val="24"/>
        </w:rPr>
      </w:pPr>
    </w:p>
    <w:p w:rsidR="00761F10" w:rsidRPr="007A25C8" w:rsidRDefault="00761F10" w:rsidP="00761F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25C8">
        <w:rPr>
          <w:rStyle w:val="a7"/>
          <w:rFonts w:ascii="Times New Roman" w:hAnsi="Times New Roman" w:cs="Times New Roman"/>
          <w:sz w:val="24"/>
          <w:szCs w:val="24"/>
        </w:rPr>
        <w:t xml:space="preserve">В связи  со вступлением 8 декабря 2017 года в силу Федерального закона от 27.11.2017 № 355-ФЗ «О внесении изменений в Федеральный закон «О порядке рассмотрения обращений граждан Российской Федерации», </w:t>
      </w:r>
      <w:r w:rsidRPr="007A25C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61F10" w:rsidRPr="007A25C8" w:rsidRDefault="00761F10" w:rsidP="00761F10">
      <w:pPr>
        <w:ind w:left="75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         1. Внести в Постановление администрации </w:t>
      </w:r>
      <w:proofErr w:type="spellStart"/>
      <w:r w:rsidRPr="007A25C8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7A25C8">
        <w:rPr>
          <w:rFonts w:ascii="Times New Roman" w:hAnsi="Times New Roman" w:cs="Times New Roman"/>
          <w:sz w:val="24"/>
          <w:szCs w:val="24"/>
        </w:rPr>
        <w:t xml:space="preserve">  сельсовета Краснозерского района Новосибирской области №  84 от 15.09.2016 г. «Об утверждении инструкции по организации работы с обращениями граждан и проведению личного приема граждан в администрации </w:t>
      </w:r>
      <w:proofErr w:type="spellStart"/>
      <w:r w:rsidRPr="007A25C8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7A25C8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области» следующее изменение:</w:t>
      </w:r>
    </w:p>
    <w:p w:rsidR="00761F10" w:rsidRPr="007A25C8" w:rsidRDefault="00761F10" w:rsidP="00761F10">
      <w:pPr>
        <w:pStyle w:val="a3"/>
        <w:spacing w:line="322" w:lineRule="exact"/>
        <w:ind w:left="40" w:right="20" w:firstLine="600"/>
        <w:jc w:val="both"/>
        <w:rPr>
          <w:bCs/>
          <w:sz w:val="24"/>
          <w:szCs w:val="24"/>
        </w:rPr>
      </w:pPr>
      <w:r w:rsidRPr="007A25C8">
        <w:rPr>
          <w:sz w:val="24"/>
          <w:szCs w:val="24"/>
        </w:rPr>
        <w:t>1.1. Пункт 10 раздела 2 «Прием, учет и первичная обработка письменных обращений граждан»   изложить в новой редакции:</w:t>
      </w:r>
    </w:p>
    <w:p w:rsidR="00761F10" w:rsidRPr="007A25C8" w:rsidRDefault="00761F10" w:rsidP="00761F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«10.</w:t>
      </w:r>
      <w:r w:rsidRPr="007A25C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25C8">
        <w:rPr>
          <w:rFonts w:ascii="Times New Roman" w:hAnsi="Times New Roman" w:cs="Times New Roman"/>
          <w:sz w:val="24"/>
          <w:szCs w:val="24"/>
        </w:rPr>
        <w:t xml:space="preserve">Обращение, поступившее в администрацию в форме электронного документа, подлежит рассмотрению в порядке, установленном Федеральным </w:t>
      </w:r>
      <w:hyperlink r:id="rId6" w:history="1">
        <w:r w:rsidRPr="007A25C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A25C8">
        <w:rPr>
          <w:rFonts w:ascii="Times New Roman" w:hAnsi="Times New Roman" w:cs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 и настоящей Инструкцией. В обращении гражданин в обязательном порядке указывает:</w:t>
      </w:r>
    </w:p>
    <w:p w:rsidR="00761F10" w:rsidRPr="007A25C8" w:rsidRDefault="00761F10" w:rsidP="00761F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7A25C8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7A25C8">
        <w:rPr>
          <w:rFonts w:ascii="Times New Roman" w:hAnsi="Times New Roman" w:cs="Times New Roman"/>
          <w:sz w:val="24"/>
          <w:szCs w:val="24"/>
        </w:rPr>
        <w:t xml:space="preserve"> фамилию, имя, отчество (последнее - при наличии);</w:t>
      </w:r>
    </w:p>
    <w:p w:rsidR="00761F10" w:rsidRPr="007A25C8" w:rsidRDefault="00761F10" w:rsidP="00761F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2) адрес электронной почты, по которому должны быть направлены ответ, уведомление о переадресации обращения.</w:t>
      </w:r>
    </w:p>
    <w:p w:rsidR="00761F10" w:rsidRPr="007A25C8" w:rsidRDefault="00761F10" w:rsidP="00761F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Гражданин вправе приложить к такому обращению необходимые документы и материалы в электронной форме</w:t>
      </w:r>
      <w:proofErr w:type="gramStart"/>
      <w:r w:rsidRPr="007A25C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61F10" w:rsidRPr="007A25C8" w:rsidRDefault="00761F10" w:rsidP="00761F10">
      <w:pPr>
        <w:autoSpaceDE w:val="0"/>
        <w:autoSpaceDN w:val="0"/>
        <w:adjustRightInd w:val="0"/>
        <w:spacing w:line="240" w:lineRule="atLeast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bCs/>
          <w:iCs/>
          <w:sz w:val="24"/>
          <w:szCs w:val="24"/>
        </w:rPr>
        <w:t xml:space="preserve">        1.2. П</w:t>
      </w:r>
      <w:r w:rsidRPr="007A25C8">
        <w:rPr>
          <w:rFonts w:ascii="Times New Roman" w:hAnsi="Times New Roman" w:cs="Times New Roman"/>
          <w:sz w:val="24"/>
          <w:szCs w:val="24"/>
        </w:rPr>
        <w:t>ункт 14 раздела 2 «Прием, учет и первичная обработка письменных обращений граждан»  дополнить абзацем следующего содержания:</w:t>
      </w:r>
    </w:p>
    <w:p w:rsidR="00761F10" w:rsidRPr="007A25C8" w:rsidRDefault="00761F10" w:rsidP="00761F10">
      <w:pPr>
        <w:autoSpaceDE w:val="0"/>
        <w:autoSpaceDN w:val="0"/>
        <w:adjustRightInd w:val="0"/>
        <w:spacing w:line="240" w:lineRule="atLeast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        «В случае если текст письменного обращения не позволяет определить суть предложения, заявления или жалобы,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</w:t>
      </w:r>
      <w:proofErr w:type="gramStart"/>
      <w:r w:rsidRPr="007A25C8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61F10" w:rsidRPr="007A25C8" w:rsidRDefault="00761F10" w:rsidP="00761F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  1.3. Раздел 2 «Прием, учет и первичная обработка письменных обращений граждан»  дополнить пунктом 16.1 следующего содержания:</w:t>
      </w:r>
    </w:p>
    <w:p w:rsidR="00761F10" w:rsidRPr="007A25C8" w:rsidRDefault="00761F10" w:rsidP="00761F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«16.1.</w:t>
      </w:r>
      <w:r w:rsidRPr="007A25C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7A25C8">
        <w:rPr>
          <w:rFonts w:ascii="Times New Roman" w:hAnsi="Times New Roman" w:cs="Times New Roman"/>
          <w:sz w:val="24"/>
          <w:szCs w:val="24"/>
        </w:rPr>
        <w:t>В случае поступления в администрацию письменного обращения, содержащего вопрос, ответ на который размещен в соответствии с пунктом 44.1 настоящей Инструкции на официальном сайте администрации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</w:t>
      </w:r>
      <w:proofErr w:type="gramEnd"/>
      <w:r w:rsidRPr="007A25C8">
        <w:rPr>
          <w:rFonts w:ascii="Times New Roman" w:hAnsi="Times New Roman" w:cs="Times New Roman"/>
          <w:sz w:val="24"/>
          <w:szCs w:val="24"/>
        </w:rPr>
        <w:t>, содержащее обжалование судебного решения, не возвращается</w:t>
      </w:r>
      <w:proofErr w:type="gramStart"/>
      <w:r w:rsidRPr="007A25C8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61F10" w:rsidRPr="007A25C8" w:rsidRDefault="00761F10" w:rsidP="00761F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         1.4. Пункт 41 раздела 4 «Порядок и сроки рассмотрения письменных обращений  граждан, организация </w:t>
      </w:r>
      <w:proofErr w:type="gramStart"/>
      <w:r w:rsidRPr="007A25C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A25C8">
        <w:rPr>
          <w:rFonts w:ascii="Times New Roman" w:hAnsi="Times New Roman" w:cs="Times New Roman"/>
          <w:sz w:val="24"/>
          <w:szCs w:val="24"/>
        </w:rPr>
        <w:t xml:space="preserve"> их рассмотрением» изложить в  новой редакции:</w:t>
      </w:r>
    </w:p>
    <w:p w:rsidR="00761F10" w:rsidRPr="007A25C8" w:rsidRDefault="00761F10" w:rsidP="00761F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lastRenderedPageBreak/>
        <w:t>«41. При рассмотрении обращений граждане имеют право:</w:t>
      </w:r>
    </w:p>
    <w:p w:rsidR="00761F10" w:rsidRPr="007A25C8" w:rsidRDefault="00761F10" w:rsidP="00761F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61F10" w:rsidRPr="007A25C8" w:rsidRDefault="00761F10" w:rsidP="00761F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7" w:history="1">
        <w:r w:rsidRPr="007A25C8">
          <w:rPr>
            <w:rFonts w:ascii="Times New Roman" w:hAnsi="Times New Roman" w:cs="Times New Roman"/>
            <w:sz w:val="24"/>
            <w:szCs w:val="24"/>
          </w:rPr>
          <w:t>тайну</w:t>
        </w:r>
      </w:hyperlink>
      <w:r w:rsidRPr="007A25C8">
        <w:rPr>
          <w:rFonts w:ascii="Times New Roman" w:hAnsi="Times New Roman" w:cs="Times New Roman"/>
          <w:sz w:val="24"/>
          <w:szCs w:val="24"/>
        </w:rPr>
        <w:t>;</w:t>
      </w:r>
    </w:p>
    <w:p w:rsidR="00761F10" w:rsidRPr="007A25C8" w:rsidRDefault="00761F10" w:rsidP="00761F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5C8">
        <w:rPr>
          <w:rFonts w:ascii="Times New Roman" w:hAnsi="Times New Roman" w:cs="Times New Roman"/>
          <w:sz w:val="24"/>
          <w:szCs w:val="24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8" w:history="1">
        <w:r w:rsidRPr="007A25C8">
          <w:rPr>
            <w:rFonts w:ascii="Times New Roman" w:hAnsi="Times New Roman" w:cs="Times New Roman"/>
            <w:sz w:val="24"/>
            <w:szCs w:val="24"/>
          </w:rPr>
          <w:t>пунктах 14</w:t>
        </w:r>
      </w:hyperlink>
      <w:r w:rsidRPr="007A25C8">
        <w:rPr>
          <w:rFonts w:ascii="Times New Roman" w:hAnsi="Times New Roman" w:cs="Times New Roman"/>
          <w:sz w:val="24"/>
          <w:szCs w:val="24"/>
        </w:rPr>
        <w:t xml:space="preserve">, 15, 16, 17 настоящей Инструкции, а в случае, предусмотренном </w:t>
      </w:r>
      <w:hyperlink r:id="rId9" w:history="1">
        <w:r w:rsidRPr="007A25C8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7A25C8">
        <w:rPr>
          <w:rFonts w:ascii="Times New Roman" w:hAnsi="Times New Roman" w:cs="Times New Roman"/>
          <w:sz w:val="24"/>
          <w:szCs w:val="24"/>
        </w:rPr>
        <w:t xml:space="preserve"> 16.1 настоящей Инструкции,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</w:t>
      </w:r>
      <w:proofErr w:type="gramEnd"/>
      <w:r w:rsidRPr="007A25C8">
        <w:rPr>
          <w:rFonts w:ascii="Times New Roman" w:hAnsi="Times New Roman" w:cs="Times New Roman"/>
          <w:sz w:val="24"/>
          <w:szCs w:val="24"/>
        </w:rPr>
        <w:t xml:space="preserve"> вопросов;</w:t>
      </w:r>
    </w:p>
    <w:p w:rsidR="00761F10" w:rsidRPr="007A25C8" w:rsidRDefault="00761F10" w:rsidP="00761F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0" w:history="1">
        <w:r w:rsidRPr="007A25C8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7A25C8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61F10" w:rsidRPr="007A25C8" w:rsidRDefault="00761F10" w:rsidP="00761F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5) обращаться с заявлением о прекращении рассмотрения обращения</w:t>
      </w:r>
      <w:proofErr w:type="gramStart"/>
      <w:r w:rsidRPr="007A25C8">
        <w:rPr>
          <w:rFonts w:ascii="Times New Roman" w:hAnsi="Times New Roman" w:cs="Times New Roman"/>
          <w:sz w:val="24"/>
          <w:szCs w:val="24"/>
        </w:rPr>
        <w:t xml:space="preserve">.»;                                          </w:t>
      </w:r>
      <w:proofErr w:type="gramEnd"/>
    </w:p>
    <w:p w:rsidR="00761F10" w:rsidRPr="007A25C8" w:rsidRDefault="00761F10" w:rsidP="00761F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1.5. Раздел 4 «Порядок и сроки рассмотрения письменных обращений  граждан, организация </w:t>
      </w:r>
      <w:proofErr w:type="gramStart"/>
      <w:r w:rsidRPr="007A25C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A25C8">
        <w:rPr>
          <w:rFonts w:ascii="Times New Roman" w:hAnsi="Times New Roman" w:cs="Times New Roman"/>
          <w:sz w:val="24"/>
          <w:szCs w:val="24"/>
        </w:rPr>
        <w:t xml:space="preserve"> их рассмотрением» дополнить пунктом 47.1 следующего содержания:</w:t>
      </w:r>
    </w:p>
    <w:p w:rsidR="00761F10" w:rsidRPr="007A25C8" w:rsidRDefault="00761F10" w:rsidP="00761F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«47.1. 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форме. </w:t>
      </w:r>
      <w:proofErr w:type="gramStart"/>
      <w:r w:rsidRPr="007A25C8">
        <w:rPr>
          <w:rFonts w:ascii="Times New Roman" w:hAnsi="Times New Roman" w:cs="Times New Roman"/>
          <w:sz w:val="24"/>
          <w:szCs w:val="24"/>
        </w:rPr>
        <w:t xml:space="preserve">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1" w:history="1">
        <w:r w:rsidRPr="007A25C8">
          <w:rPr>
            <w:rFonts w:ascii="Times New Roman" w:hAnsi="Times New Roman" w:cs="Times New Roman"/>
            <w:sz w:val="24"/>
            <w:szCs w:val="24"/>
          </w:rPr>
          <w:t>пункта 11</w:t>
        </w:r>
      </w:hyperlink>
      <w:r w:rsidRPr="007A25C8">
        <w:rPr>
          <w:rFonts w:ascii="Times New Roman" w:hAnsi="Times New Roman" w:cs="Times New Roman"/>
          <w:sz w:val="24"/>
          <w:szCs w:val="24"/>
        </w:rPr>
        <w:t xml:space="preserve"> настоящей Инструкции на официальном сайте администрации в информационно-телекоммуникационной сети</w:t>
      </w:r>
      <w:proofErr w:type="gramEnd"/>
      <w:r w:rsidRPr="007A25C8">
        <w:rPr>
          <w:rFonts w:ascii="Times New Roman" w:hAnsi="Times New Roman" w:cs="Times New Roman"/>
          <w:sz w:val="24"/>
          <w:szCs w:val="24"/>
        </w:rPr>
        <w:t xml:space="preserve"> «Интернет».</w:t>
      </w:r>
    </w:p>
    <w:p w:rsidR="00761F10" w:rsidRPr="007A25C8" w:rsidRDefault="00761F10" w:rsidP="00761F10">
      <w:pPr>
        <w:autoSpaceDE w:val="0"/>
        <w:autoSpaceDN w:val="0"/>
        <w:adjustRightInd w:val="0"/>
        <w:spacing w:line="240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         2. Зам. главы  администрации </w:t>
      </w:r>
      <w:proofErr w:type="spellStart"/>
      <w:r w:rsidRPr="007A25C8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7A25C8">
        <w:rPr>
          <w:rFonts w:ascii="Times New Roman" w:hAnsi="Times New Roman" w:cs="Times New Roman"/>
          <w:sz w:val="24"/>
          <w:szCs w:val="24"/>
        </w:rPr>
        <w:t xml:space="preserve"> сельсовета Коваль Л.В. опубликовать Постановление в периодическом печатном издании « Вестник» органов местного самоуправления администрации </w:t>
      </w:r>
      <w:proofErr w:type="spellStart"/>
      <w:r w:rsidRPr="007A25C8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7A25C8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области.</w:t>
      </w:r>
    </w:p>
    <w:p w:rsidR="00761F10" w:rsidRPr="007A25C8" w:rsidRDefault="00761F10" w:rsidP="00761F10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          3. </w:t>
      </w:r>
      <w:proofErr w:type="gramStart"/>
      <w:r w:rsidRPr="007A25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A25C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61F10" w:rsidRPr="007A25C8" w:rsidRDefault="00761F10" w:rsidP="00761F10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A25C8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7A25C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61F10" w:rsidRPr="007A25C8" w:rsidRDefault="00761F10" w:rsidP="00761F10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761F10" w:rsidRPr="007A25C8" w:rsidRDefault="00761F10" w:rsidP="00761F10">
      <w:pPr>
        <w:pBdr>
          <w:bottom w:val="double" w:sz="6" w:space="1" w:color="auto"/>
        </w:pBd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</w:t>
      </w:r>
      <w:proofErr w:type="spellStart"/>
      <w:r w:rsidRPr="007A25C8">
        <w:rPr>
          <w:rFonts w:ascii="Times New Roman" w:hAnsi="Times New Roman" w:cs="Times New Roman"/>
          <w:sz w:val="24"/>
          <w:szCs w:val="24"/>
        </w:rPr>
        <w:t>Ю.А.Довгаль</w:t>
      </w:r>
      <w:proofErr w:type="spellEnd"/>
    </w:p>
    <w:p w:rsidR="007A25C8" w:rsidRPr="007A25C8" w:rsidRDefault="007A25C8" w:rsidP="007A25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lastRenderedPageBreak/>
        <w:t>АДМИНИСТРАЦИЯ ЛОБИНСКОГО   СЕЛЬСОВЕТА</w:t>
      </w:r>
    </w:p>
    <w:p w:rsidR="007A25C8" w:rsidRPr="007A25C8" w:rsidRDefault="007A25C8" w:rsidP="007A25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КРАСНОЗЕРСКОГО   РАЙОНА НОВОСИБИРСКОЙ  ОБЛАСТИ</w:t>
      </w:r>
    </w:p>
    <w:p w:rsidR="007A25C8" w:rsidRPr="007A25C8" w:rsidRDefault="007A25C8" w:rsidP="007A25C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A25C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A25C8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7A25C8" w:rsidRPr="007A25C8" w:rsidRDefault="007A25C8" w:rsidP="007A25C8">
      <w:pPr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от  31.01.2018г.                                </w:t>
      </w:r>
      <w:proofErr w:type="spellStart"/>
      <w:r w:rsidRPr="007A25C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A25C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7A25C8">
        <w:rPr>
          <w:rFonts w:ascii="Times New Roman" w:hAnsi="Times New Roman" w:cs="Times New Roman"/>
          <w:sz w:val="24"/>
          <w:szCs w:val="24"/>
        </w:rPr>
        <w:t>обино</w:t>
      </w:r>
      <w:proofErr w:type="spellEnd"/>
      <w:r w:rsidRPr="007A25C8">
        <w:rPr>
          <w:rFonts w:ascii="Times New Roman" w:hAnsi="Times New Roman" w:cs="Times New Roman"/>
          <w:sz w:val="24"/>
          <w:szCs w:val="24"/>
        </w:rPr>
        <w:t xml:space="preserve">                               № 7</w:t>
      </w:r>
    </w:p>
    <w:p w:rsidR="007A25C8" w:rsidRPr="007A25C8" w:rsidRDefault="007A25C8" w:rsidP="007A2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Об  утверждении стоимости </w:t>
      </w:r>
      <w:proofErr w:type="gramStart"/>
      <w:r w:rsidRPr="007A25C8">
        <w:rPr>
          <w:rFonts w:ascii="Times New Roman" w:hAnsi="Times New Roman" w:cs="Times New Roman"/>
          <w:sz w:val="24"/>
          <w:szCs w:val="24"/>
        </w:rPr>
        <w:t>гарантированного</w:t>
      </w:r>
      <w:proofErr w:type="gramEnd"/>
    </w:p>
    <w:p w:rsidR="007A25C8" w:rsidRPr="007A25C8" w:rsidRDefault="007A25C8" w:rsidP="007A2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перечня услуг по погребению умерших лиц</w:t>
      </w:r>
    </w:p>
    <w:p w:rsidR="007A25C8" w:rsidRPr="007A25C8" w:rsidRDefault="007A25C8" w:rsidP="007A2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5C8" w:rsidRPr="007A25C8" w:rsidRDefault="007A25C8" w:rsidP="007A25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5C8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05.12.2017 № 384-ФЗ  «О Федеральном бюджете на 2018 год и на плановый период 2019 и 2020 годов» ПОСТАНОВЛЯЮ:</w:t>
      </w:r>
    </w:p>
    <w:p w:rsidR="007A25C8" w:rsidRPr="007A25C8" w:rsidRDefault="007A25C8" w:rsidP="007A25C8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5C8">
        <w:rPr>
          <w:rFonts w:ascii="Times New Roman" w:eastAsia="Times New Roman" w:hAnsi="Times New Roman" w:cs="Times New Roman"/>
          <w:sz w:val="24"/>
          <w:szCs w:val="24"/>
        </w:rPr>
        <w:t xml:space="preserve">1. Утвердить  стоимость услуг, предоставляемых согласно гарантированному перечню услуг по погребению  умерших, не имеющего супруга, близких родственников, законного представителя или иных лиц, взявших на себя обязанности по погребению умершего, на территории </w:t>
      </w:r>
      <w:proofErr w:type="spellStart"/>
      <w:r w:rsidRPr="007A25C8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7A25C8">
        <w:rPr>
          <w:rFonts w:ascii="Times New Roman" w:eastAsia="Times New Roman" w:hAnsi="Times New Roman" w:cs="Times New Roman"/>
          <w:sz w:val="24"/>
          <w:szCs w:val="24"/>
        </w:rPr>
        <w:t xml:space="preserve"> сельсовета  Краснозерского района Новосибирской области:</w:t>
      </w:r>
    </w:p>
    <w:tbl>
      <w:tblPr>
        <w:tblW w:w="10467" w:type="dxa"/>
        <w:tblInd w:w="-459" w:type="dxa"/>
        <w:tblLayout w:type="fixed"/>
        <w:tblLook w:val="0000"/>
      </w:tblPr>
      <w:tblGrid>
        <w:gridCol w:w="1047"/>
        <w:gridCol w:w="7800"/>
        <w:gridCol w:w="1620"/>
      </w:tblGrid>
      <w:tr w:rsidR="007A25C8" w:rsidRPr="007A25C8" w:rsidTr="007073B2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 документов, необходимых для погребения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5C8" w:rsidRPr="007A25C8" w:rsidTr="007073B2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Облачение тела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447,08</w:t>
            </w:r>
          </w:p>
        </w:tc>
      </w:tr>
      <w:tr w:rsidR="007A25C8" w:rsidRPr="007A25C8" w:rsidTr="007073B2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 гроба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2906,39</w:t>
            </w:r>
          </w:p>
        </w:tc>
      </w:tr>
      <w:tr w:rsidR="007A25C8" w:rsidRPr="007A25C8" w:rsidTr="007073B2">
        <w:trPr>
          <w:trHeight w:val="56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тела  (останков) умершего на кладбище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1069,22</w:t>
            </w:r>
          </w:p>
        </w:tc>
      </w:tr>
      <w:tr w:rsidR="007A25C8" w:rsidRPr="007A25C8" w:rsidTr="007073B2">
        <w:tc>
          <w:tcPr>
            <w:tcW w:w="1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2703,95</w:t>
            </w:r>
          </w:p>
        </w:tc>
      </w:tr>
      <w:tr w:rsidR="007A25C8" w:rsidRPr="007A25C8" w:rsidTr="007073B2"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25C8" w:rsidRPr="007A25C8" w:rsidRDefault="007A25C8" w:rsidP="00707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стоимость  рытья стандартной могилы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1444,72</w:t>
            </w:r>
          </w:p>
        </w:tc>
      </w:tr>
      <w:tr w:rsidR="007A25C8" w:rsidRPr="007A25C8" w:rsidTr="007073B2">
        <w:trPr>
          <w:trHeight w:val="70"/>
        </w:trPr>
        <w:tc>
          <w:tcPr>
            <w:tcW w:w="8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стоимость  гарантированного перечня услуг по погребению: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7126,64</w:t>
            </w:r>
          </w:p>
        </w:tc>
      </w:tr>
    </w:tbl>
    <w:p w:rsidR="007A25C8" w:rsidRPr="007A25C8" w:rsidRDefault="007A25C8" w:rsidP="007A25C8">
      <w:pPr>
        <w:rPr>
          <w:rFonts w:ascii="Times New Roman" w:eastAsia="Times New Roman" w:hAnsi="Times New Roman" w:cs="Times New Roman"/>
          <w:sz w:val="24"/>
          <w:szCs w:val="24"/>
        </w:rPr>
      </w:pPr>
      <w:r w:rsidRPr="007A25C8">
        <w:rPr>
          <w:rFonts w:ascii="Times New Roman" w:eastAsia="Times New Roman" w:hAnsi="Times New Roman" w:cs="Times New Roman"/>
          <w:sz w:val="24"/>
          <w:szCs w:val="24"/>
        </w:rPr>
        <w:t xml:space="preserve">   2. Утвердить стоимость услуг, предоставляемых согласно гарантированному перечню услуг по погребению умерших (в том числе реабилитированных) лиц, на территории </w:t>
      </w:r>
      <w:proofErr w:type="spellStart"/>
      <w:r w:rsidRPr="007A25C8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7A25C8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</w:p>
    <w:tbl>
      <w:tblPr>
        <w:tblW w:w="10260" w:type="dxa"/>
        <w:tblInd w:w="-252" w:type="dxa"/>
        <w:tblLayout w:type="fixed"/>
        <w:tblLook w:val="0000"/>
      </w:tblPr>
      <w:tblGrid>
        <w:gridCol w:w="540"/>
        <w:gridCol w:w="8042"/>
        <w:gridCol w:w="1678"/>
      </w:tblGrid>
      <w:tr w:rsidR="007A25C8" w:rsidRPr="007A25C8" w:rsidTr="007073B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 документов, необходимых для погребения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5C8" w:rsidRPr="007A25C8" w:rsidTr="007073B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 и доставка гроба  и других предметов, необходимых  для погребения. 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3541,74</w:t>
            </w:r>
          </w:p>
        </w:tc>
      </w:tr>
      <w:tr w:rsidR="007A25C8" w:rsidRPr="007A25C8" w:rsidTr="007073B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1130,90</w:t>
            </w:r>
          </w:p>
        </w:tc>
      </w:tr>
      <w:tr w:rsidR="007A25C8" w:rsidRPr="007A25C8" w:rsidTr="007073B2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Погребение, всего: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2168,93</w:t>
            </w:r>
          </w:p>
          <w:p w:rsidR="007A25C8" w:rsidRPr="007A25C8" w:rsidRDefault="007A25C8" w:rsidP="007073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1444,72</w:t>
            </w:r>
          </w:p>
        </w:tc>
      </w:tr>
      <w:tr w:rsidR="007A25C8" w:rsidRPr="007A25C8" w:rsidTr="007073B2">
        <w:trPr>
          <w:trHeight w:val="32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A25C8" w:rsidRPr="007A25C8" w:rsidRDefault="007A25C8" w:rsidP="00707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A25C8" w:rsidRPr="007A25C8" w:rsidRDefault="007A25C8" w:rsidP="00707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стоимость рытья стандартной могилы</w:t>
            </w: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A25C8" w:rsidRPr="007A25C8" w:rsidRDefault="007A25C8" w:rsidP="00707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5C8" w:rsidRPr="007A25C8" w:rsidTr="007073B2">
        <w:trPr>
          <w:trHeight w:val="70"/>
        </w:trPr>
        <w:tc>
          <w:tcPr>
            <w:tcW w:w="8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  гарантированного перечня услуг по погребению: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C8" w:rsidRPr="007A25C8" w:rsidRDefault="007A25C8" w:rsidP="007073B2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6841,57</w:t>
            </w:r>
          </w:p>
        </w:tc>
      </w:tr>
    </w:tbl>
    <w:p w:rsidR="007A25C8" w:rsidRPr="007A25C8" w:rsidRDefault="007A25C8" w:rsidP="007A25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5C8">
        <w:rPr>
          <w:rFonts w:ascii="Times New Roman" w:eastAsia="Times New Roman" w:hAnsi="Times New Roman" w:cs="Times New Roman"/>
          <w:sz w:val="24"/>
          <w:szCs w:val="24"/>
        </w:rPr>
        <w:t xml:space="preserve">3.  Утвердить требования к качеству предоставления услуг по погребению   умершего, не имеющего супруга, близких родственников, законного представителя или иных лиц, </w:t>
      </w:r>
      <w:r w:rsidRPr="007A25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взявших на себя обязанности по погребению умершего на территории </w:t>
      </w:r>
      <w:proofErr w:type="spellStart"/>
      <w:r w:rsidRPr="007A25C8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7A25C8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Приложение 1</w:t>
      </w:r>
    </w:p>
    <w:p w:rsidR="007A25C8" w:rsidRPr="007A25C8" w:rsidRDefault="007A25C8" w:rsidP="007A25C8">
      <w:pPr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5C8">
        <w:rPr>
          <w:rFonts w:ascii="Times New Roman" w:eastAsia="Times New Roman" w:hAnsi="Times New Roman" w:cs="Times New Roman"/>
          <w:sz w:val="24"/>
          <w:szCs w:val="24"/>
        </w:rPr>
        <w:t xml:space="preserve">4. Утвердить требования к качеству предоставления услуг по погребению      умерших (в том числе реабилитированных) лиц на территории </w:t>
      </w:r>
      <w:proofErr w:type="spellStart"/>
      <w:r w:rsidRPr="007A25C8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7A25C8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Приложение 2</w:t>
      </w:r>
    </w:p>
    <w:p w:rsidR="007A25C8" w:rsidRPr="007A25C8" w:rsidRDefault="007A25C8" w:rsidP="007A25C8">
      <w:pPr>
        <w:ind w:left="-142"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A25C8">
        <w:rPr>
          <w:rFonts w:ascii="Times New Roman" w:eastAsia="Times New Roman" w:hAnsi="Times New Roman" w:cs="Times New Roman"/>
          <w:sz w:val="24"/>
          <w:szCs w:val="24"/>
        </w:rPr>
        <w:t>5. Данное постановление вступает в силу с 01.02.2018 года</w:t>
      </w:r>
    </w:p>
    <w:p w:rsidR="007A25C8" w:rsidRPr="007A25C8" w:rsidRDefault="007A25C8" w:rsidP="007A25C8">
      <w:pPr>
        <w:ind w:left="-142"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A25C8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7A25C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A25C8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постановление в периодическом печатном издании «Вестник органов местного самоуправления </w:t>
      </w:r>
      <w:proofErr w:type="spellStart"/>
      <w:r w:rsidRPr="007A25C8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7A25C8">
        <w:rPr>
          <w:rFonts w:ascii="Times New Roman" w:eastAsia="Times New Roman" w:hAnsi="Times New Roman" w:cs="Times New Roman"/>
          <w:sz w:val="24"/>
          <w:szCs w:val="24"/>
        </w:rPr>
        <w:t xml:space="preserve"> сельсовета»</w:t>
      </w:r>
    </w:p>
    <w:p w:rsidR="007A25C8" w:rsidRPr="007A25C8" w:rsidRDefault="007A25C8" w:rsidP="007A25C8">
      <w:pPr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5C8">
        <w:rPr>
          <w:rFonts w:ascii="Times New Roman" w:eastAsia="Times New Roman" w:hAnsi="Times New Roman" w:cs="Times New Roman"/>
          <w:sz w:val="24"/>
          <w:szCs w:val="24"/>
        </w:rPr>
        <w:t xml:space="preserve">         7. </w:t>
      </w:r>
      <w:proofErr w:type="gramStart"/>
      <w:r w:rsidRPr="007A25C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A25C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A25C8" w:rsidRPr="007A25C8" w:rsidRDefault="007A25C8" w:rsidP="007A2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A25C8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7A25C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A25C8" w:rsidRPr="007A25C8" w:rsidRDefault="007A25C8" w:rsidP="007A2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7A25C8" w:rsidRPr="007A25C8" w:rsidRDefault="007A25C8" w:rsidP="007A2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</w:t>
      </w:r>
      <w:proofErr w:type="spellStart"/>
      <w:r w:rsidRPr="007A25C8">
        <w:rPr>
          <w:rFonts w:ascii="Times New Roman" w:hAnsi="Times New Roman" w:cs="Times New Roman"/>
          <w:sz w:val="24"/>
          <w:szCs w:val="24"/>
        </w:rPr>
        <w:t>Ю.А.Довгаль</w:t>
      </w:r>
      <w:proofErr w:type="spellEnd"/>
      <w:r w:rsidRPr="007A25C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7A25C8" w:rsidRPr="007A25C8" w:rsidRDefault="007A25C8" w:rsidP="007A2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5C8" w:rsidRPr="007A25C8" w:rsidRDefault="007A25C8" w:rsidP="007A25C8">
      <w:pPr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A25C8" w:rsidRPr="007A25C8" w:rsidRDefault="007A25C8" w:rsidP="007A25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2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пределах стоимости, определенной Федеральным законом РФ от 12.01.1996 № 8-ФЗ "О погребении и похоронном деле"</w:t>
      </w:r>
    </w:p>
    <w:p w:rsidR="007A25C8" w:rsidRPr="007A25C8" w:rsidRDefault="007A25C8" w:rsidP="007A2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25C8" w:rsidRPr="007A25C8" w:rsidRDefault="007A25C8" w:rsidP="007A2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5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ГУ-УПФР в Карасукском районе Новосибирской области (</w:t>
      </w:r>
      <w:proofErr w:type="gramStart"/>
      <w:r w:rsidRPr="007A25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межрайонное</w:t>
      </w:r>
      <w:proofErr w:type="gramEnd"/>
      <w:r w:rsidRPr="007A25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7A25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25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 клиентской службы</w:t>
      </w:r>
      <w:r w:rsidRPr="007A25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25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(на правах отдела) (в Краснозерском районе)                                   Т.И. Семёнова</w:t>
      </w:r>
    </w:p>
    <w:p w:rsidR="007A25C8" w:rsidRPr="007A25C8" w:rsidRDefault="007A25C8" w:rsidP="007A2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5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25C8" w:rsidRPr="007A25C8" w:rsidRDefault="007A25C8" w:rsidP="007A2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5C8" w:rsidRPr="007A25C8" w:rsidRDefault="007A25C8" w:rsidP="007A2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5C8" w:rsidRPr="007A25C8" w:rsidRDefault="007A25C8" w:rsidP="007A2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Директор филиала №18</w:t>
      </w:r>
    </w:p>
    <w:p w:rsidR="007A25C8" w:rsidRPr="007A25C8" w:rsidRDefault="007A25C8" w:rsidP="007A2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ГУНРОФСС                                                                                   </w:t>
      </w:r>
      <w:proofErr w:type="spellStart"/>
      <w:r w:rsidRPr="007A25C8">
        <w:rPr>
          <w:rFonts w:ascii="Times New Roman" w:hAnsi="Times New Roman" w:cs="Times New Roman"/>
          <w:sz w:val="24"/>
          <w:szCs w:val="24"/>
        </w:rPr>
        <w:t>Ю.В.Черкас</w:t>
      </w:r>
      <w:proofErr w:type="spellEnd"/>
    </w:p>
    <w:p w:rsidR="007A25C8" w:rsidRPr="007A25C8" w:rsidRDefault="007A25C8" w:rsidP="007A25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25C8" w:rsidRPr="007A25C8" w:rsidRDefault="007A25C8" w:rsidP="007A2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5C8" w:rsidRPr="007A25C8" w:rsidRDefault="007A25C8" w:rsidP="007A2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5C8" w:rsidRPr="007A25C8" w:rsidRDefault="007A25C8" w:rsidP="007A25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25C8" w:rsidRPr="007A25C8" w:rsidRDefault="007A25C8" w:rsidP="007A25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A25C8" w:rsidRPr="007A25C8" w:rsidRDefault="007A25C8" w:rsidP="007A2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УТВЕРЖДЕНО</w:t>
      </w:r>
    </w:p>
    <w:p w:rsidR="007A25C8" w:rsidRPr="007A25C8" w:rsidRDefault="007A25C8" w:rsidP="007A2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A25C8" w:rsidRPr="007A25C8" w:rsidRDefault="007A25C8" w:rsidP="007A2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A25C8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7A25C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A25C8" w:rsidRPr="007A25C8" w:rsidRDefault="007A25C8" w:rsidP="007A2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7A25C8" w:rsidRPr="007A25C8" w:rsidRDefault="007A25C8" w:rsidP="007A2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A25C8" w:rsidRPr="007A25C8" w:rsidRDefault="007A25C8" w:rsidP="007A2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№ 7  от 31.01.2018</w:t>
      </w:r>
    </w:p>
    <w:p w:rsidR="007A25C8" w:rsidRPr="007A25C8" w:rsidRDefault="007A25C8" w:rsidP="007A25C8">
      <w:pPr>
        <w:rPr>
          <w:rFonts w:ascii="Times New Roman" w:hAnsi="Times New Roman" w:cs="Times New Roman"/>
          <w:sz w:val="24"/>
          <w:szCs w:val="24"/>
        </w:rPr>
      </w:pPr>
    </w:p>
    <w:p w:rsidR="007A25C8" w:rsidRPr="007A25C8" w:rsidRDefault="007A25C8" w:rsidP="007A25C8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Требования</w:t>
      </w:r>
    </w:p>
    <w:p w:rsidR="007A25C8" w:rsidRPr="007A25C8" w:rsidRDefault="007A25C8" w:rsidP="007A25C8">
      <w:pPr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к качеству предоставления услуг по погребению   умершего, не имеющего супруга, близких родственников, законного представителя или иных лиц, взявших на себя обязанности по погребению умершего на территории </w:t>
      </w:r>
      <w:proofErr w:type="spellStart"/>
      <w:r w:rsidRPr="007A25C8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7A25C8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3194"/>
        <w:gridCol w:w="6277"/>
      </w:tblGrid>
      <w:tr w:rsidR="007A25C8" w:rsidRPr="007A25C8" w:rsidTr="007073B2">
        <w:trPr>
          <w:trHeight w:val="773"/>
        </w:trPr>
        <w:tc>
          <w:tcPr>
            <w:tcW w:w="709" w:type="dxa"/>
          </w:tcPr>
          <w:p w:rsidR="007A25C8" w:rsidRPr="007A25C8" w:rsidRDefault="007A25C8" w:rsidP="0070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 </w:t>
            </w:r>
            <w:proofErr w:type="spellStart"/>
            <w:proofErr w:type="gramStart"/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7A25C8" w:rsidRPr="007A25C8" w:rsidRDefault="007A25C8" w:rsidP="0070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6485" w:type="dxa"/>
          </w:tcPr>
          <w:p w:rsidR="007A25C8" w:rsidRPr="007A25C8" w:rsidRDefault="007A25C8" w:rsidP="0070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7A25C8" w:rsidRPr="007A25C8" w:rsidTr="007073B2">
        <w:trPr>
          <w:trHeight w:val="1382"/>
        </w:trPr>
        <w:tc>
          <w:tcPr>
            <w:tcW w:w="709" w:type="dxa"/>
          </w:tcPr>
          <w:p w:rsidR="007A25C8" w:rsidRPr="007A25C8" w:rsidRDefault="007A25C8" w:rsidP="0070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A25C8" w:rsidRPr="007A25C8" w:rsidRDefault="007A25C8" w:rsidP="007073B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Оформление  документов, необходимых для погребения</w:t>
            </w:r>
          </w:p>
        </w:tc>
        <w:tc>
          <w:tcPr>
            <w:tcW w:w="6485" w:type="dxa"/>
          </w:tcPr>
          <w:p w:rsidR="007A25C8" w:rsidRPr="007A25C8" w:rsidRDefault="007A25C8" w:rsidP="0070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свидетельства о смерти в загсе </w:t>
            </w:r>
          </w:p>
        </w:tc>
      </w:tr>
      <w:tr w:rsidR="007A25C8" w:rsidRPr="007A25C8" w:rsidTr="007073B2">
        <w:tc>
          <w:tcPr>
            <w:tcW w:w="709" w:type="dxa"/>
          </w:tcPr>
          <w:p w:rsidR="007A25C8" w:rsidRPr="007A25C8" w:rsidRDefault="007A25C8" w:rsidP="0070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7A25C8" w:rsidRPr="007A25C8" w:rsidRDefault="007A25C8" w:rsidP="0070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6485" w:type="dxa"/>
          </w:tcPr>
          <w:p w:rsidR="007A25C8" w:rsidRPr="007A25C8" w:rsidRDefault="007A25C8" w:rsidP="0070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Предоставление савана из хлопчатобумажной ткани. Облачение тела.</w:t>
            </w:r>
          </w:p>
        </w:tc>
      </w:tr>
      <w:tr w:rsidR="007A25C8" w:rsidRPr="007A25C8" w:rsidTr="007073B2">
        <w:tc>
          <w:tcPr>
            <w:tcW w:w="709" w:type="dxa"/>
          </w:tcPr>
          <w:p w:rsidR="007A25C8" w:rsidRPr="007A25C8" w:rsidRDefault="007A25C8" w:rsidP="0070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7A25C8" w:rsidRPr="007A25C8" w:rsidRDefault="007A25C8" w:rsidP="0070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гроба </w:t>
            </w:r>
          </w:p>
        </w:tc>
        <w:tc>
          <w:tcPr>
            <w:tcW w:w="6485" w:type="dxa"/>
          </w:tcPr>
          <w:p w:rsidR="007A25C8" w:rsidRPr="007A25C8" w:rsidRDefault="007A25C8" w:rsidP="00707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гроба с внутренней и наружной  обивкой </w:t>
            </w:r>
            <w:proofErr w:type="spellStart"/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/б тканью.</w:t>
            </w:r>
          </w:p>
          <w:p w:rsidR="007A25C8" w:rsidRPr="007A25C8" w:rsidRDefault="007A25C8" w:rsidP="00707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Снятие гроба и других предметов, необходимых</w:t>
            </w:r>
          </w:p>
          <w:p w:rsidR="007A25C8" w:rsidRPr="007A25C8" w:rsidRDefault="007A25C8" w:rsidP="00707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 xml:space="preserve">для погребения, со стеллажа, вынос их </w:t>
            </w:r>
            <w:proofErr w:type="gramStart"/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7A25C8" w:rsidRPr="007A25C8" w:rsidRDefault="007A25C8" w:rsidP="00707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помещения и погрузка в автомобиль.</w:t>
            </w:r>
          </w:p>
          <w:p w:rsidR="007A25C8" w:rsidRPr="007A25C8" w:rsidRDefault="007A25C8" w:rsidP="00707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Доставка гроба к зданию морга.</w:t>
            </w:r>
          </w:p>
        </w:tc>
      </w:tr>
      <w:tr w:rsidR="007A25C8" w:rsidRPr="007A25C8" w:rsidTr="007073B2">
        <w:tc>
          <w:tcPr>
            <w:tcW w:w="709" w:type="dxa"/>
          </w:tcPr>
          <w:p w:rsidR="007A25C8" w:rsidRPr="007A25C8" w:rsidRDefault="007A25C8" w:rsidP="007073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7A25C8" w:rsidRPr="007A25C8" w:rsidRDefault="007A25C8" w:rsidP="007073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6485" w:type="dxa"/>
          </w:tcPr>
          <w:p w:rsidR="007A25C8" w:rsidRPr="007A25C8" w:rsidRDefault="007A25C8" w:rsidP="00707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 xml:space="preserve">Вынос гроба с телом умершего из морга </w:t>
            </w:r>
            <w:proofErr w:type="gramStart"/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A25C8" w:rsidRPr="007A25C8" w:rsidRDefault="007A25C8" w:rsidP="00707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установкой на  автомобиль.</w:t>
            </w:r>
          </w:p>
          <w:p w:rsidR="007A25C8" w:rsidRPr="007A25C8" w:rsidRDefault="007A25C8" w:rsidP="00707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Перевозка на кладбище.</w:t>
            </w:r>
          </w:p>
        </w:tc>
      </w:tr>
      <w:tr w:rsidR="007A25C8" w:rsidRPr="007A25C8" w:rsidTr="007073B2">
        <w:tc>
          <w:tcPr>
            <w:tcW w:w="709" w:type="dxa"/>
          </w:tcPr>
          <w:p w:rsidR="007A25C8" w:rsidRPr="007A25C8" w:rsidRDefault="007A25C8" w:rsidP="007073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7A25C8" w:rsidRPr="007A25C8" w:rsidRDefault="007A25C8" w:rsidP="007073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6485" w:type="dxa"/>
          </w:tcPr>
          <w:p w:rsidR="007A25C8" w:rsidRPr="007A25C8" w:rsidRDefault="007A25C8" w:rsidP="00707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Рытье стандартной могилы вручную.</w:t>
            </w:r>
          </w:p>
          <w:p w:rsidR="007A25C8" w:rsidRPr="007A25C8" w:rsidRDefault="007A25C8" w:rsidP="00707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Снятие гроба с телом умершего с  автомобиля и перенос до места захоронения.</w:t>
            </w:r>
          </w:p>
          <w:p w:rsidR="007A25C8" w:rsidRPr="007A25C8" w:rsidRDefault="007A25C8" w:rsidP="00707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 xml:space="preserve">Закрывание  крышки гроба и опускание гроба </w:t>
            </w:r>
            <w:proofErr w:type="gramStart"/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A25C8" w:rsidRPr="007A25C8" w:rsidRDefault="007A25C8" w:rsidP="00707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могилу.</w:t>
            </w:r>
          </w:p>
          <w:p w:rsidR="007A25C8" w:rsidRPr="007A25C8" w:rsidRDefault="007A25C8" w:rsidP="00707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C8">
              <w:rPr>
                <w:rFonts w:ascii="Times New Roman" w:hAnsi="Times New Roman" w:cs="Times New Roman"/>
                <w:sz w:val="24"/>
                <w:szCs w:val="24"/>
              </w:rPr>
              <w:t>Засыпка могилы и устройство надмогильного холма, установка  регистрационного знака деревянного креста.</w:t>
            </w:r>
          </w:p>
        </w:tc>
      </w:tr>
    </w:tbl>
    <w:p w:rsidR="007A25C8" w:rsidRPr="007A25C8" w:rsidRDefault="007A25C8" w:rsidP="007A25C8">
      <w:pPr>
        <w:rPr>
          <w:rFonts w:ascii="Times New Roman" w:hAnsi="Times New Roman" w:cs="Times New Roman"/>
          <w:sz w:val="24"/>
          <w:szCs w:val="24"/>
        </w:rPr>
      </w:pPr>
    </w:p>
    <w:p w:rsidR="007A25C8" w:rsidRPr="007A25C8" w:rsidRDefault="007A25C8" w:rsidP="007A2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A25C8" w:rsidRPr="007A25C8" w:rsidRDefault="007A25C8" w:rsidP="007A2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УТВЕРЖДЕНО</w:t>
      </w:r>
    </w:p>
    <w:p w:rsidR="007A25C8" w:rsidRPr="007A25C8" w:rsidRDefault="007A25C8" w:rsidP="007A2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A25C8" w:rsidRPr="007A25C8" w:rsidRDefault="007A25C8" w:rsidP="007A2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A25C8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7A25C8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7A25C8" w:rsidRPr="007A25C8" w:rsidRDefault="007A25C8" w:rsidP="007A2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7A25C8" w:rsidRPr="007A25C8" w:rsidRDefault="007A25C8" w:rsidP="007A2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A25C8" w:rsidRPr="007A25C8" w:rsidRDefault="007A25C8" w:rsidP="007A2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№ 7 от 31.01.2018</w:t>
      </w:r>
    </w:p>
    <w:p w:rsidR="007A25C8" w:rsidRPr="007A25C8" w:rsidRDefault="007A25C8" w:rsidP="007A25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25C8" w:rsidRPr="007A25C8" w:rsidRDefault="007A25C8" w:rsidP="007A25C8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>Требования</w:t>
      </w:r>
    </w:p>
    <w:p w:rsidR="007A25C8" w:rsidRPr="007A25C8" w:rsidRDefault="007A25C8" w:rsidP="007A25C8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5C8">
        <w:rPr>
          <w:rFonts w:ascii="Times New Roman" w:hAnsi="Times New Roman" w:cs="Times New Roman"/>
          <w:sz w:val="24"/>
          <w:szCs w:val="24"/>
        </w:rPr>
        <w:t xml:space="preserve">к качеству предоставления услуг по погребению  умерших (в том числе реабилитированных) лиц на территории </w:t>
      </w:r>
      <w:proofErr w:type="spellStart"/>
      <w:r w:rsidRPr="007A25C8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7A25C8">
        <w:rPr>
          <w:rFonts w:ascii="Times New Roman" w:hAnsi="Times New Roman" w:cs="Times New Roman"/>
          <w:sz w:val="24"/>
          <w:szCs w:val="24"/>
        </w:rPr>
        <w:t xml:space="preserve">  сельсовета Краснозерского района Новосибирской области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3398"/>
        <w:gridCol w:w="5386"/>
      </w:tblGrid>
      <w:tr w:rsidR="007A25C8" w:rsidRPr="007A25C8" w:rsidTr="007073B2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C8" w:rsidRPr="007A25C8" w:rsidRDefault="007A25C8" w:rsidP="007073B2">
            <w:pPr>
              <w:pStyle w:val="Style3"/>
              <w:widowControl/>
              <w:spacing w:line="240" w:lineRule="auto"/>
              <w:ind w:firstLine="38"/>
              <w:rPr>
                <w:rStyle w:val="FontStyle11"/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7A25C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№ и/</w:t>
            </w:r>
            <w:proofErr w:type="spellStart"/>
            <w:proofErr w:type="gramStart"/>
            <w:r w:rsidRPr="007A25C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C8" w:rsidRPr="007A25C8" w:rsidRDefault="007A25C8" w:rsidP="007073B2">
            <w:pPr>
              <w:pStyle w:val="Style3"/>
              <w:widowControl/>
              <w:spacing w:line="240" w:lineRule="auto"/>
              <w:ind w:left="538"/>
              <w:rPr>
                <w:rStyle w:val="FontStyle11"/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7A25C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C8" w:rsidRPr="007A25C8" w:rsidRDefault="007A25C8" w:rsidP="007073B2">
            <w:pPr>
              <w:pStyle w:val="Style5"/>
              <w:widowControl/>
              <w:spacing w:line="240" w:lineRule="auto"/>
              <w:ind w:left="1363"/>
              <w:rPr>
                <w:rStyle w:val="FontStyle11"/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7A25C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7A25C8" w:rsidRPr="007A25C8" w:rsidTr="007073B2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C8" w:rsidRPr="007A25C8" w:rsidRDefault="007A25C8" w:rsidP="007073B2">
            <w:pPr>
              <w:pStyle w:val="Style3"/>
              <w:widowControl/>
              <w:spacing w:line="240" w:lineRule="auto"/>
              <w:ind w:firstLine="38"/>
              <w:rPr>
                <w:rStyle w:val="FontStyle11"/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7A25C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C8" w:rsidRPr="007A25C8" w:rsidRDefault="007A25C8" w:rsidP="007073B2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7A25C8">
              <w:t>Оформление  документов, необходимых для погребения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C8" w:rsidRPr="007A25C8" w:rsidRDefault="007A25C8" w:rsidP="007073B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7A25C8">
              <w:t xml:space="preserve">Оформление свидетельства о смерти в загсе </w:t>
            </w:r>
          </w:p>
        </w:tc>
      </w:tr>
      <w:tr w:rsidR="007A25C8" w:rsidRPr="007A25C8" w:rsidTr="007073B2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C8" w:rsidRPr="007A25C8" w:rsidRDefault="007A25C8" w:rsidP="007073B2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7A25C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C8" w:rsidRPr="007A25C8" w:rsidRDefault="007A25C8" w:rsidP="007073B2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7A25C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C8" w:rsidRPr="007A25C8" w:rsidRDefault="007A25C8" w:rsidP="007073B2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7A25C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Предоставление ритуальных принадлежностей:</w:t>
            </w:r>
          </w:p>
          <w:p w:rsidR="007A25C8" w:rsidRPr="007A25C8" w:rsidRDefault="007A25C8" w:rsidP="007073B2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7A25C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гроб с внутренней и наружной обивкой </w:t>
            </w:r>
            <w:proofErr w:type="spellStart"/>
            <w:r w:rsidRPr="007A25C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A25C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/б тканью, подушка, покрывало.</w:t>
            </w:r>
          </w:p>
          <w:p w:rsidR="007A25C8" w:rsidRPr="007A25C8" w:rsidRDefault="007A25C8" w:rsidP="007073B2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7A25C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Снятие гроба и других предметов, </w:t>
            </w:r>
            <w:r w:rsidRPr="007A25C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для погребения, со стеллажа, вынос их из помещения предприятия и погрузка в автомобиль.</w:t>
            </w:r>
          </w:p>
          <w:p w:rsidR="007A25C8" w:rsidRPr="007A25C8" w:rsidRDefault="007A25C8" w:rsidP="007073B2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7A25C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Доставка до морга (дома), снятие гроба с автомобиля (автокатафалки) и внос в помещение морга (дома не выше 1 -го этажа).</w:t>
            </w:r>
          </w:p>
        </w:tc>
      </w:tr>
      <w:tr w:rsidR="007A25C8" w:rsidRPr="007A25C8" w:rsidTr="007073B2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C8" w:rsidRPr="007A25C8" w:rsidRDefault="007A25C8" w:rsidP="007073B2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7A25C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C8" w:rsidRPr="007A25C8" w:rsidRDefault="007A25C8" w:rsidP="007073B2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7A25C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C8" w:rsidRPr="007A25C8" w:rsidRDefault="007A25C8" w:rsidP="007073B2">
            <w:pPr>
              <w:pStyle w:val="Style3"/>
              <w:widowControl/>
              <w:spacing w:line="240" w:lineRule="auto"/>
              <w:ind w:firstLine="29"/>
              <w:rPr>
                <w:rStyle w:val="FontStyle11"/>
                <w:rFonts w:ascii="Times New Roman" w:hAnsi="Times New Roman" w:cs="Times New Roman"/>
                <w:smallCaps w:val="0"/>
                <w:sz w:val="24"/>
                <w:szCs w:val="24"/>
              </w:rPr>
            </w:pPr>
            <w:proofErr w:type="gramStart"/>
            <w:r w:rsidRPr="007A25C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Вынос гроба с телом умершего из морга (дома) не выше 1 -го этажа) с установкой на автомобиль.</w:t>
            </w:r>
            <w:proofErr w:type="gramEnd"/>
            <w:r w:rsidRPr="007A25C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Перевозка на кладбище (до места захоронения).</w:t>
            </w:r>
          </w:p>
        </w:tc>
      </w:tr>
      <w:tr w:rsidR="007A25C8" w:rsidRPr="007A25C8" w:rsidTr="007073B2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C8" w:rsidRPr="007A25C8" w:rsidRDefault="007A25C8" w:rsidP="007073B2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7A25C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C8" w:rsidRPr="007A25C8" w:rsidRDefault="007A25C8" w:rsidP="007073B2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7A25C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C8" w:rsidRPr="007A25C8" w:rsidRDefault="007A25C8" w:rsidP="007073B2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7A25C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Рытье стандартной могилы вручную.</w:t>
            </w:r>
          </w:p>
          <w:p w:rsidR="007A25C8" w:rsidRPr="007A25C8" w:rsidRDefault="007A25C8" w:rsidP="007073B2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7A25C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Снятие гроба с телом умершего с автомобиля и перенос до места </w:t>
            </w:r>
            <w:proofErr w:type="spellStart"/>
            <w:r w:rsidRPr="007A25C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захоронения</w:t>
            </w:r>
            <w:proofErr w:type="gramStart"/>
            <w:r w:rsidRPr="007A25C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A25C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акрывание</w:t>
            </w:r>
            <w:proofErr w:type="spellEnd"/>
            <w:r w:rsidRPr="007A25C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крышки гроба и опускание гроба в </w:t>
            </w:r>
            <w:proofErr w:type="spellStart"/>
            <w:r w:rsidRPr="007A25C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могилу.Засыпка</w:t>
            </w:r>
            <w:proofErr w:type="spellEnd"/>
            <w:r w:rsidRPr="007A25C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могилы и устройство надмогильного холма, установка регистрационного знака деревянного креста.</w:t>
            </w:r>
          </w:p>
        </w:tc>
      </w:tr>
    </w:tbl>
    <w:p w:rsidR="002813DE" w:rsidRDefault="002813DE" w:rsidP="00761F10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761F10" w:rsidRDefault="00761F10" w:rsidP="00761F10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761F10" w:rsidRDefault="00761F10" w:rsidP="00761F10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761F10" w:rsidRDefault="00761F10" w:rsidP="00761F10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761F10" w:rsidRDefault="00761F10" w:rsidP="00761F10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761F10" w:rsidRDefault="00761F10" w:rsidP="00761F10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761F10" w:rsidRDefault="00761F10" w:rsidP="00761F10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761F10" w:rsidRDefault="00761F10" w:rsidP="00761F10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761F10" w:rsidRDefault="00761F10" w:rsidP="00761F10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761F10" w:rsidRDefault="00761F10" w:rsidP="00761F10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761F10" w:rsidRDefault="00761F10" w:rsidP="00761F10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761F10" w:rsidRDefault="00761F10" w:rsidP="00761F10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761F10" w:rsidRDefault="00761F10" w:rsidP="00761F10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761F10" w:rsidRDefault="00761F10" w:rsidP="00761F10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761F10" w:rsidRDefault="00761F10" w:rsidP="00761F10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761F10" w:rsidRDefault="00761F10" w:rsidP="00761F10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761F10" w:rsidRDefault="00761F10" w:rsidP="00761F10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761F10" w:rsidRDefault="00761F10" w:rsidP="00761F10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761F10" w:rsidRDefault="00761F10" w:rsidP="00761F10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761F10" w:rsidRDefault="00761F10" w:rsidP="00761F10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761F10" w:rsidRDefault="00761F10" w:rsidP="00761F10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761F10" w:rsidRDefault="00761F10" w:rsidP="00761F10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761F10" w:rsidRDefault="00761F10" w:rsidP="00761F10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761F10" w:rsidRDefault="00761F10" w:rsidP="00761F10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761F10" w:rsidRDefault="00761F10" w:rsidP="00761F10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761F10" w:rsidRDefault="00761F10" w:rsidP="00761F10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761F10" w:rsidRDefault="00761F10" w:rsidP="00761F10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761F10" w:rsidRPr="009466BE" w:rsidRDefault="00761F10" w:rsidP="00671494">
      <w:pPr>
        <w:rPr>
          <w:rFonts w:ascii="Times New Roman" w:hAnsi="Times New Roman" w:cs="Times New Roman"/>
        </w:rPr>
      </w:pPr>
    </w:p>
    <w:p w:rsidR="00671494" w:rsidRDefault="00671494" w:rsidP="00671494"/>
    <w:p w:rsidR="00671494" w:rsidRDefault="00671494" w:rsidP="00671494"/>
    <w:p w:rsidR="00671494" w:rsidRDefault="00671494" w:rsidP="00671494">
      <w:pPr>
        <w:spacing w:after="0"/>
      </w:pPr>
    </w:p>
    <w:p w:rsidR="00671494" w:rsidRDefault="00671494" w:rsidP="00671494"/>
    <w:p w:rsidR="00F55193" w:rsidRDefault="00F55193" w:rsidP="0097788F"/>
    <w:p w:rsidR="0034049A" w:rsidRDefault="0034049A" w:rsidP="004A72B7">
      <w:pPr>
        <w:spacing w:after="0"/>
      </w:pPr>
    </w:p>
    <w:p w:rsidR="0034049A" w:rsidRDefault="0034049A" w:rsidP="0034049A"/>
    <w:p w:rsidR="009A0FB5" w:rsidRDefault="009A0FB5"/>
    <w:sectPr w:rsidR="009A0FB5" w:rsidSect="000C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EC83379"/>
    <w:multiLevelType w:val="multilevel"/>
    <w:tmpl w:val="3BF0C236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2">
    <w:nsid w:val="4E6008BF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3E7682"/>
    <w:multiLevelType w:val="multilevel"/>
    <w:tmpl w:val="8BEA166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48"/>
        </w:tabs>
        <w:ind w:left="2148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8"/>
        </w:tabs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868"/>
        </w:tabs>
        <w:ind w:left="2868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228"/>
        </w:tabs>
        <w:ind w:left="3228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49A"/>
    <w:rsid w:val="000C21AD"/>
    <w:rsid w:val="00154442"/>
    <w:rsid w:val="002813DE"/>
    <w:rsid w:val="0034049A"/>
    <w:rsid w:val="004A72B7"/>
    <w:rsid w:val="00671494"/>
    <w:rsid w:val="00761F10"/>
    <w:rsid w:val="00773021"/>
    <w:rsid w:val="007A25C8"/>
    <w:rsid w:val="0097788F"/>
    <w:rsid w:val="009A0FB5"/>
    <w:rsid w:val="00A05898"/>
    <w:rsid w:val="00F55193"/>
    <w:rsid w:val="00F72086"/>
    <w:rsid w:val="00FD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7788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6">
    <w:name w:val="Основной текст (6)"/>
    <w:basedOn w:val="a0"/>
    <w:link w:val="61"/>
    <w:rsid w:val="00F55193"/>
    <w:rPr>
      <w:rFonts w:ascii="Arial" w:hAnsi="Arial"/>
      <w:noProof/>
      <w:shd w:val="clear" w:color="auto" w:fill="FFFFFF"/>
    </w:rPr>
  </w:style>
  <w:style w:type="character" w:customStyle="1" w:styleId="5">
    <w:name w:val="Основной текст (5)"/>
    <w:basedOn w:val="a0"/>
    <w:link w:val="51"/>
    <w:rsid w:val="00F55193"/>
    <w:rPr>
      <w:shd w:val="clear" w:color="auto" w:fill="FFFFFF"/>
    </w:rPr>
  </w:style>
  <w:style w:type="character" w:customStyle="1" w:styleId="7">
    <w:name w:val="Основной текст (7)"/>
    <w:basedOn w:val="a0"/>
    <w:link w:val="71"/>
    <w:rsid w:val="00F55193"/>
    <w:rPr>
      <w:shd w:val="clear" w:color="auto" w:fill="FFFFFF"/>
    </w:rPr>
  </w:style>
  <w:style w:type="paragraph" w:styleId="a3">
    <w:name w:val="Body Text"/>
    <w:basedOn w:val="a"/>
    <w:link w:val="a4"/>
    <w:rsid w:val="00F55193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</w:rPr>
  </w:style>
  <w:style w:type="character" w:customStyle="1" w:styleId="a4">
    <w:name w:val="Основной текст Знак"/>
    <w:basedOn w:val="a0"/>
    <w:link w:val="a3"/>
    <w:rsid w:val="00F55193"/>
    <w:rPr>
      <w:rFonts w:ascii="Times New Roman" w:eastAsia="Arial Unicode MS" w:hAnsi="Times New Roman" w:cs="Times New Roman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F55193"/>
    <w:pPr>
      <w:shd w:val="clear" w:color="auto" w:fill="FFFFFF"/>
      <w:spacing w:after="300" w:line="240" w:lineRule="atLeast"/>
      <w:jc w:val="both"/>
    </w:pPr>
    <w:rPr>
      <w:rFonts w:ascii="Arial" w:hAnsi="Arial"/>
      <w:noProof/>
    </w:rPr>
  </w:style>
  <w:style w:type="paragraph" w:customStyle="1" w:styleId="51">
    <w:name w:val="Основной текст (5)1"/>
    <w:basedOn w:val="a"/>
    <w:link w:val="5"/>
    <w:rsid w:val="00F55193"/>
    <w:pPr>
      <w:shd w:val="clear" w:color="auto" w:fill="FFFFFF"/>
      <w:spacing w:after="0" w:line="240" w:lineRule="atLeast"/>
      <w:jc w:val="both"/>
    </w:pPr>
  </w:style>
  <w:style w:type="paragraph" w:customStyle="1" w:styleId="71">
    <w:name w:val="Основной текст (7)1"/>
    <w:basedOn w:val="a"/>
    <w:link w:val="7"/>
    <w:rsid w:val="00F55193"/>
    <w:pPr>
      <w:shd w:val="clear" w:color="auto" w:fill="FFFFFF"/>
      <w:spacing w:after="0" w:line="250" w:lineRule="exact"/>
      <w:jc w:val="center"/>
    </w:pPr>
  </w:style>
  <w:style w:type="character" w:customStyle="1" w:styleId="3">
    <w:name w:val="Основной текст (3)"/>
    <w:basedOn w:val="a0"/>
    <w:link w:val="31"/>
    <w:rsid w:val="00F55193"/>
    <w:rPr>
      <w:sz w:val="28"/>
      <w:szCs w:val="28"/>
      <w:shd w:val="clear" w:color="auto" w:fill="FFFFFF"/>
    </w:rPr>
  </w:style>
  <w:style w:type="character" w:customStyle="1" w:styleId="8">
    <w:name w:val="Основной текст (8)"/>
    <w:basedOn w:val="a0"/>
    <w:link w:val="81"/>
    <w:rsid w:val="00F55193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F55193"/>
    <w:pPr>
      <w:shd w:val="clear" w:color="auto" w:fill="FFFFFF"/>
      <w:spacing w:after="600" w:line="240" w:lineRule="atLeast"/>
    </w:pPr>
    <w:rPr>
      <w:sz w:val="28"/>
      <w:szCs w:val="28"/>
    </w:rPr>
  </w:style>
  <w:style w:type="paragraph" w:customStyle="1" w:styleId="81">
    <w:name w:val="Основной текст (8)1"/>
    <w:basedOn w:val="a"/>
    <w:link w:val="8"/>
    <w:rsid w:val="00F55193"/>
    <w:pPr>
      <w:shd w:val="clear" w:color="auto" w:fill="FFFFFF"/>
      <w:spacing w:after="0" w:line="322" w:lineRule="exact"/>
      <w:jc w:val="center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6714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671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rsid w:val="00761F10"/>
    <w:rPr>
      <w:spacing w:val="4"/>
      <w:sz w:val="25"/>
      <w:shd w:val="clear" w:color="auto" w:fill="FFFFFF"/>
    </w:rPr>
  </w:style>
  <w:style w:type="character" w:customStyle="1" w:styleId="FontStyle11">
    <w:name w:val="Font Style11"/>
    <w:basedOn w:val="a0"/>
    <w:rsid w:val="007A25C8"/>
    <w:rPr>
      <w:rFonts w:ascii="Cambria" w:hAnsi="Cambria" w:cs="Cambria"/>
      <w:smallCaps/>
      <w:spacing w:val="10"/>
      <w:sz w:val="18"/>
      <w:szCs w:val="18"/>
    </w:rPr>
  </w:style>
  <w:style w:type="paragraph" w:customStyle="1" w:styleId="Style3">
    <w:name w:val="Style3"/>
    <w:basedOn w:val="a"/>
    <w:rsid w:val="007A25C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A25C8"/>
    <w:pPr>
      <w:widowControl w:val="0"/>
      <w:autoSpaceDE w:val="0"/>
      <w:autoSpaceDN w:val="0"/>
      <w:adjustRightInd w:val="0"/>
      <w:spacing w:after="0" w:line="278" w:lineRule="exact"/>
      <w:ind w:firstLine="86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7411B1DEEA6C14D5957D546FB2C6DBEB8768E96357575AF2B1F90B3670A5FA3515BBEC7F7F3231K0JF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F7411B1DEEA6C14D5957D546FB2C6DBE08C62E464540A50FAE8F509K3J1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BF7404EF1BA2D4F76A60095D0A982CC2A4536D838EA40FD3D3A39C18EB8378D558F3D1476787B1e91DC" TargetMode="External"/><Relationship Id="rId11" Type="http://schemas.openxmlformats.org/officeDocument/2006/relationships/hyperlink" Target="consultantplus://offline/ref=2D6B9BD301654FC11687D958C0C1BBB0839C04A7FD9069231C3A103B29980B9BC18A4993E5E4F750MANF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F7411B1DEEA6C14D5957D546FB2C6DBEB8D6AE8605E575AF2B1F90B3670A5FA3515BBEC7F7E3636K0J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7411B1DEEA6C14D5957D546FB2C6DBEB8768E96357575AF2B1F90B3670A5FA3515BBECK7J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1D4CA-0B5B-4300-8F51-2C7BCDE5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3316</Words>
  <Characters>18906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14</cp:revision>
  <dcterms:created xsi:type="dcterms:W3CDTF">2018-02-13T08:38:00Z</dcterms:created>
  <dcterms:modified xsi:type="dcterms:W3CDTF">2018-02-13T09:11:00Z</dcterms:modified>
</cp:coreProperties>
</file>