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17" w:rsidRDefault="002E1C30" w:rsidP="00A70117">
      <w:pPr>
        <w:jc w:val="center"/>
        <w:rPr>
          <w:b/>
          <w:i/>
          <w:sz w:val="28"/>
          <w:szCs w:val="28"/>
        </w:rPr>
      </w:pPr>
      <w:r w:rsidRPr="002E1C30">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05pt">
            <v:shadow on="t" opacity="52429f"/>
            <v:textpath style="font-family:&quot;Arial&quot;;font-size:44pt;font-weight:bold;font-style:italic;v-text-kern:t" trim="t" fitpath="t" string="ВЕСТНИК"/>
          </v:shape>
        </w:pict>
      </w:r>
    </w:p>
    <w:p w:rsidR="00A70117" w:rsidRDefault="00A70117" w:rsidP="00A70117">
      <w:pPr>
        <w:rPr>
          <w:b/>
          <w:sz w:val="28"/>
          <w:szCs w:val="28"/>
        </w:rPr>
      </w:pPr>
    </w:p>
    <w:p w:rsidR="00A70117" w:rsidRDefault="00A70117" w:rsidP="00A70117">
      <w:pPr>
        <w:jc w:val="center"/>
        <w:rPr>
          <w:b/>
          <w:i/>
          <w:sz w:val="28"/>
          <w:szCs w:val="28"/>
        </w:rPr>
      </w:pPr>
    </w:p>
    <w:p w:rsidR="00A70117" w:rsidRDefault="00A70117" w:rsidP="00A70117">
      <w:pPr>
        <w:jc w:val="center"/>
        <w:rPr>
          <w:b/>
          <w:sz w:val="28"/>
          <w:szCs w:val="28"/>
        </w:rPr>
      </w:pPr>
      <w:r>
        <w:rPr>
          <w:b/>
          <w:i/>
          <w:sz w:val="28"/>
          <w:szCs w:val="28"/>
        </w:rPr>
        <w:t>органов местного самоуправления</w:t>
      </w:r>
    </w:p>
    <w:p w:rsidR="00A70117" w:rsidRDefault="00A70117" w:rsidP="00A70117">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A70117" w:rsidRDefault="00A70117" w:rsidP="00A70117">
      <w:pPr>
        <w:jc w:val="center"/>
        <w:rPr>
          <w:b/>
          <w:i/>
          <w:sz w:val="28"/>
          <w:szCs w:val="28"/>
        </w:rPr>
      </w:pPr>
      <w:r>
        <w:rPr>
          <w:b/>
          <w:i/>
          <w:sz w:val="28"/>
          <w:szCs w:val="28"/>
        </w:rPr>
        <w:t>Краснозерского района</w:t>
      </w:r>
    </w:p>
    <w:p w:rsidR="00A70117" w:rsidRDefault="00A70117" w:rsidP="00A70117">
      <w:pPr>
        <w:jc w:val="center"/>
        <w:rPr>
          <w:b/>
          <w:i/>
          <w:sz w:val="28"/>
          <w:szCs w:val="28"/>
        </w:rPr>
      </w:pPr>
      <w:r>
        <w:rPr>
          <w:b/>
          <w:i/>
          <w:sz w:val="28"/>
          <w:szCs w:val="28"/>
        </w:rPr>
        <w:t>Новосибирской области</w:t>
      </w:r>
    </w:p>
    <w:p w:rsidR="00A70117" w:rsidRDefault="00A70117" w:rsidP="00A70117">
      <w:pPr>
        <w:rPr>
          <w:b/>
          <w:sz w:val="28"/>
          <w:szCs w:val="28"/>
        </w:rPr>
      </w:pPr>
    </w:p>
    <w:p w:rsidR="00A70117" w:rsidRDefault="00A70117" w:rsidP="00A70117">
      <w:pPr>
        <w:rPr>
          <w:b/>
          <w:sz w:val="28"/>
          <w:szCs w:val="28"/>
        </w:rPr>
      </w:pPr>
    </w:p>
    <w:p w:rsidR="00A70117" w:rsidRDefault="00A70117" w:rsidP="00A70117">
      <w:pPr>
        <w:rPr>
          <w:b/>
          <w:sz w:val="28"/>
          <w:szCs w:val="28"/>
        </w:rPr>
      </w:pPr>
      <w:r>
        <w:rPr>
          <w:b/>
          <w:sz w:val="28"/>
          <w:szCs w:val="28"/>
        </w:rPr>
        <w:t>№ 14                                                                                     от 13 июля  2018г.</w:t>
      </w:r>
    </w:p>
    <w:p w:rsidR="00A70117" w:rsidRDefault="00A70117" w:rsidP="00A70117">
      <w:pPr>
        <w:jc w:val="center"/>
        <w:rPr>
          <w:b/>
          <w:sz w:val="28"/>
          <w:szCs w:val="28"/>
        </w:rPr>
      </w:pPr>
    </w:p>
    <w:p w:rsidR="00A70117" w:rsidRDefault="00A70117" w:rsidP="00A70117">
      <w:pPr>
        <w:jc w:val="center"/>
        <w:rPr>
          <w:b/>
          <w:sz w:val="28"/>
          <w:szCs w:val="28"/>
        </w:rPr>
      </w:pPr>
    </w:p>
    <w:p w:rsidR="00A70117" w:rsidRDefault="00A70117" w:rsidP="00A70117">
      <w:pPr>
        <w:jc w:val="center"/>
        <w:rPr>
          <w:b/>
          <w:sz w:val="28"/>
          <w:szCs w:val="28"/>
        </w:rPr>
      </w:pPr>
      <w:r>
        <w:rPr>
          <w:b/>
          <w:sz w:val="28"/>
          <w:szCs w:val="28"/>
        </w:rPr>
        <w:t>СОВЕТ ДЕПУТАТОВ</w:t>
      </w:r>
    </w:p>
    <w:p w:rsidR="00A70117" w:rsidRDefault="00A70117" w:rsidP="00A70117">
      <w:pPr>
        <w:jc w:val="center"/>
        <w:rPr>
          <w:b/>
          <w:sz w:val="28"/>
          <w:szCs w:val="28"/>
        </w:rPr>
      </w:pPr>
      <w:r>
        <w:rPr>
          <w:b/>
          <w:sz w:val="28"/>
          <w:szCs w:val="28"/>
        </w:rPr>
        <w:t>ЛОБИНСКОГО  СЕЛЬСОВЕТА</w:t>
      </w:r>
    </w:p>
    <w:p w:rsidR="00A70117" w:rsidRDefault="00A70117" w:rsidP="00A70117">
      <w:pPr>
        <w:jc w:val="center"/>
        <w:rPr>
          <w:b/>
          <w:sz w:val="28"/>
          <w:szCs w:val="28"/>
        </w:rPr>
      </w:pPr>
      <w:r>
        <w:rPr>
          <w:b/>
          <w:sz w:val="28"/>
          <w:szCs w:val="28"/>
        </w:rPr>
        <w:t>КРАСНОЗЁРСКОГО РАЙОНА НОВОСИБИРСКОЙ  ОБЛАСТИ</w:t>
      </w:r>
    </w:p>
    <w:p w:rsidR="00A70117" w:rsidRDefault="00A70117" w:rsidP="00A70117">
      <w:pPr>
        <w:jc w:val="center"/>
        <w:rPr>
          <w:b/>
          <w:sz w:val="28"/>
          <w:szCs w:val="28"/>
        </w:rPr>
      </w:pPr>
      <w:r>
        <w:rPr>
          <w:b/>
          <w:sz w:val="28"/>
          <w:szCs w:val="28"/>
        </w:rPr>
        <w:t>пятого созыва</w:t>
      </w:r>
    </w:p>
    <w:p w:rsidR="00A70117" w:rsidRDefault="00A70117" w:rsidP="00A70117">
      <w:pPr>
        <w:jc w:val="center"/>
        <w:rPr>
          <w:b/>
          <w:sz w:val="28"/>
          <w:szCs w:val="28"/>
        </w:rPr>
      </w:pPr>
    </w:p>
    <w:p w:rsidR="00A70117" w:rsidRDefault="00A70117" w:rsidP="00A70117">
      <w:pPr>
        <w:jc w:val="center"/>
        <w:rPr>
          <w:b/>
          <w:sz w:val="28"/>
          <w:szCs w:val="28"/>
        </w:rPr>
      </w:pPr>
    </w:p>
    <w:p w:rsidR="00A70117" w:rsidRDefault="00A70117" w:rsidP="00A70117">
      <w:pPr>
        <w:jc w:val="center"/>
        <w:rPr>
          <w:b/>
          <w:sz w:val="28"/>
          <w:szCs w:val="28"/>
        </w:rPr>
      </w:pPr>
    </w:p>
    <w:p w:rsidR="00A70117" w:rsidRDefault="00A70117" w:rsidP="00A70117">
      <w:pPr>
        <w:jc w:val="center"/>
        <w:rPr>
          <w:b/>
          <w:sz w:val="28"/>
          <w:szCs w:val="28"/>
        </w:rPr>
      </w:pPr>
    </w:p>
    <w:p w:rsidR="00A70117" w:rsidRDefault="00A70117" w:rsidP="00A70117">
      <w:pPr>
        <w:jc w:val="center"/>
        <w:rPr>
          <w:b/>
          <w:sz w:val="28"/>
          <w:szCs w:val="28"/>
        </w:rPr>
      </w:pPr>
    </w:p>
    <w:p w:rsidR="00A70117" w:rsidRDefault="00A70117" w:rsidP="00A70117">
      <w:pPr>
        <w:jc w:val="center"/>
        <w:rPr>
          <w:b/>
          <w:sz w:val="28"/>
          <w:szCs w:val="28"/>
        </w:rPr>
      </w:pPr>
      <w:proofErr w:type="spellStart"/>
      <w:r>
        <w:rPr>
          <w:b/>
          <w:sz w:val="28"/>
          <w:szCs w:val="28"/>
        </w:rPr>
        <w:t>с</w:t>
      </w:r>
      <w:proofErr w:type="gramStart"/>
      <w:r>
        <w:rPr>
          <w:b/>
          <w:sz w:val="28"/>
          <w:szCs w:val="28"/>
        </w:rPr>
        <w:t>.Л</w:t>
      </w:r>
      <w:proofErr w:type="gramEnd"/>
      <w:r>
        <w:rPr>
          <w:b/>
          <w:sz w:val="28"/>
          <w:szCs w:val="28"/>
        </w:rPr>
        <w:t>обино</w:t>
      </w:r>
      <w:proofErr w:type="spellEnd"/>
    </w:p>
    <w:p w:rsidR="00A70117" w:rsidRDefault="00A70117" w:rsidP="00A70117">
      <w:pPr>
        <w:jc w:val="center"/>
        <w:rPr>
          <w:b/>
          <w:sz w:val="28"/>
          <w:szCs w:val="28"/>
        </w:rPr>
      </w:pPr>
    </w:p>
    <w:p w:rsidR="00A70117" w:rsidRDefault="00A70117" w:rsidP="00A70117">
      <w:pPr>
        <w:jc w:val="center"/>
        <w:rPr>
          <w:b/>
          <w:sz w:val="28"/>
          <w:szCs w:val="28"/>
        </w:rPr>
      </w:pPr>
    </w:p>
    <w:p w:rsidR="009344CE" w:rsidRPr="009344CE" w:rsidRDefault="009344CE" w:rsidP="009344CE">
      <w:pPr>
        <w:pStyle w:val="1"/>
        <w:jc w:val="center"/>
        <w:rPr>
          <w:rFonts w:ascii="Times New Roman" w:hAnsi="Times New Roman"/>
          <w:b w:val="0"/>
          <w:iCs/>
          <w:sz w:val="28"/>
          <w:szCs w:val="28"/>
        </w:rPr>
      </w:pPr>
      <w:r w:rsidRPr="00F45F79">
        <w:rPr>
          <w:rStyle w:val="a4"/>
          <w:rFonts w:ascii="Times New Roman" w:hAnsi="Times New Roman"/>
          <w:b w:val="0"/>
          <w:i w:val="0"/>
          <w:sz w:val="28"/>
          <w:szCs w:val="28"/>
        </w:rPr>
        <w:lastRenderedPageBreak/>
        <w:t>СОВЕТ ДЕПУТАТОВ</w:t>
      </w:r>
      <w:r>
        <w:rPr>
          <w:rStyle w:val="a4"/>
          <w:rFonts w:ascii="Times New Roman" w:hAnsi="Times New Roman"/>
          <w:b w:val="0"/>
          <w:i w:val="0"/>
          <w:sz w:val="28"/>
          <w:szCs w:val="28"/>
        </w:rPr>
        <w:t xml:space="preserve"> </w:t>
      </w:r>
      <w:r w:rsidRPr="009344CE">
        <w:rPr>
          <w:b w:val="0"/>
          <w:sz w:val="28"/>
          <w:szCs w:val="28"/>
        </w:rPr>
        <w:t>ЛОБИНСКОГО СЕЛЬСОВЕТА</w:t>
      </w:r>
    </w:p>
    <w:p w:rsidR="009344CE" w:rsidRPr="00F45F79" w:rsidRDefault="009344CE" w:rsidP="009344CE">
      <w:pPr>
        <w:jc w:val="center"/>
        <w:outlineLvl w:val="0"/>
        <w:rPr>
          <w:rStyle w:val="a4"/>
          <w:i w:val="0"/>
          <w:sz w:val="28"/>
          <w:szCs w:val="28"/>
        </w:rPr>
      </w:pPr>
      <w:r w:rsidRPr="00F45F79">
        <w:rPr>
          <w:rStyle w:val="a4"/>
          <w:i w:val="0"/>
          <w:sz w:val="28"/>
          <w:szCs w:val="28"/>
        </w:rPr>
        <w:t xml:space="preserve">КРАСНОЗЕРСКОГО РАЙОНА </w:t>
      </w:r>
      <w:r>
        <w:rPr>
          <w:rStyle w:val="a4"/>
          <w:i w:val="0"/>
          <w:sz w:val="28"/>
          <w:szCs w:val="28"/>
        </w:rPr>
        <w:t xml:space="preserve"> </w:t>
      </w:r>
      <w:r w:rsidRPr="00F45F79">
        <w:rPr>
          <w:rStyle w:val="a4"/>
          <w:i w:val="0"/>
          <w:sz w:val="28"/>
          <w:szCs w:val="28"/>
        </w:rPr>
        <w:t>НОВОСИБИРСКОЙ ОБЛАСТИ</w:t>
      </w:r>
    </w:p>
    <w:p w:rsidR="009344CE" w:rsidRPr="00F45F79" w:rsidRDefault="009344CE" w:rsidP="009344CE">
      <w:pPr>
        <w:jc w:val="center"/>
        <w:outlineLvl w:val="0"/>
        <w:rPr>
          <w:rStyle w:val="a4"/>
          <w:i w:val="0"/>
          <w:sz w:val="28"/>
          <w:szCs w:val="28"/>
        </w:rPr>
      </w:pPr>
    </w:p>
    <w:p w:rsidR="009344CE" w:rsidRPr="00F45F79" w:rsidRDefault="009344CE" w:rsidP="009344CE">
      <w:pPr>
        <w:jc w:val="center"/>
        <w:outlineLvl w:val="0"/>
        <w:rPr>
          <w:rStyle w:val="a4"/>
          <w:i w:val="0"/>
          <w:sz w:val="28"/>
          <w:szCs w:val="28"/>
        </w:rPr>
      </w:pPr>
      <w:r w:rsidRPr="00F45F79">
        <w:rPr>
          <w:rStyle w:val="a4"/>
          <w:i w:val="0"/>
          <w:sz w:val="28"/>
          <w:szCs w:val="28"/>
        </w:rPr>
        <w:t>пятого созыва</w:t>
      </w:r>
    </w:p>
    <w:p w:rsidR="009344CE" w:rsidRPr="00F45F79" w:rsidRDefault="009344CE" w:rsidP="009344CE">
      <w:pPr>
        <w:jc w:val="center"/>
        <w:outlineLvl w:val="0"/>
        <w:rPr>
          <w:rStyle w:val="a4"/>
          <w:i w:val="0"/>
          <w:sz w:val="28"/>
          <w:szCs w:val="28"/>
        </w:rPr>
      </w:pPr>
      <w:proofErr w:type="gramStart"/>
      <w:r w:rsidRPr="00F45F79">
        <w:rPr>
          <w:rStyle w:val="a4"/>
          <w:i w:val="0"/>
          <w:sz w:val="28"/>
          <w:szCs w:val="28"/>
        </w:rPr>
        <w:t>Р</w:t>
      </w:r>
      <w:proofErr w:type="gramEnd"/>
      <w:r w:rsidRPr="00F45F79">
        <w:rPr>
          <w:rStyle w:val="a4"/>
          <w:i w:val="0"/>
          <w:sz w:val="28"/>
          <w:szCs w:val="28"/>
        </w:rPr>
        <w:t xml:space="preserve"> Е Ш Е Н И Е  № </w:t>
      </w:r>
    </w:p>
    <w:p w:rsidR="009344CE" w:rsidRPr="00F45F79" w:rsidRDefault="009344CE" w:rsidP="009344CE">
      <w:pPr>
        <w:jc w:val="center"/>
        <w:rPr>
          <w:rStyle w:val="a4"/>
          <w:i w:val="0"/>
          <w:sz w:val="28"/>
          <w:szCs w:val="28"/>
        </w:rPr>
      </w:pPr>
    </w:p>
    <w:p w:rsidR="009344CE" w:rsidRPr="00F45F79" w:rsidRDefault="009344CE" w:rsidP="009344CE">
      <w:pPr>
        <w:jc w:val="center"/>
        <w:rPr>
          <w:rStyle w:val="a4"/>
          <w:i w:val="0"/>
          <w:sz w:val="28"/>
          <w:szCs w:val="28"/>
        </w:rPr>
      </w:pPr>
      <w:r w:rsidRPr="00F45F79">
        <w:rPr>
          <w:rStyle w:val="a4"/>
          <w:i w:val="0"/>
          <w:sz w:val="28"/>
          <w:szCs w:val="28"/>
        </w:rPr>
        <w:t xml:space="preserve">Сороковой сессии </w:t>
      </w:r>
    </w:p>
    <w:p w:rsidR="009344CE" w:rsidRPr="00F45F79" w:rsidRDefault="009344CE" w:rsidP="009344CE">
      <w:pPr>
        <w:spacing w:line="240" w:lineRule="auto"/>
        <w:ind w:left="-900"/>
        <w:rPr>
          <w:rStyle w:val="a4"/>
          <w:i w:val="0"/>
          <w:sz w:val="28"/>
          <w:szCs w:val="28"/>
        </w:rPr>
      </w:pPr>
      <w:r w:rsidRPr="00F45F79">
        <w:rPr>
          <w:rStyle w:val="a4"/>
          <w:i w:val="0"/>
          <w:sz w:val="28"/>
          <w:szCs w:val="28"/>
        </w:rPr>
        <w:t xml:space="preserve">От   10.07.2018г                                                          </w:t>
      </w:r>
      <w:proofErr w:type="spellStart"/>
      <w:r w:rsidRPr="00F45F79">
        <w:rPr>
          <w:rStyle w:val="a4"/>
          <w:i w:val="0"/>
          <w:sz w:val="28"/>
          <w:szCs w:val="28"/>
        </w:rPr>
        <w:t>с</w:t>
      </w:r>
      <w:proofErr w:type="gramStart"/>
      <w:r w:rsidRPr="00F45F79">
        <w:rPr>
          <w:rStyle w:val="a4"/>
          <w:i w:val="0"/>
          <w:sz w:val="28"/>
          <w:szCs w:val="28"/>
        </w:rPr>
        <w:t>.Л</w:t>
      </w:r>
      <w:proofErr w:type="gramEnd"/>
      <w:r w:rsidRPr="00F45F79">
        <w:rPr>
          <w:rStyle w:val="a4"/>
          <w:i w:val="0"/>
          <w:sz w:val="28"/>
          <w:szCs w:val="28"/>
        </w:rPr>
        <w:t>обино</w:t>
      </w:r>
      <w:proofErr w:type="spellEnd"/>
      <w:r w:rsidRPr="00F45F79">
        <w:rPr>
          <w:rStyle w:val="a4"/>
          <w:i w:val="0"/>
          <w:sz w:val="28"/>
          <w:szCs w:val="28"/>
        </w:rPr>
        <w:t xml:space="preserve">                             №115                                                                           О внесении изменений</w:t>
      </w:r>
    </w:p>
    <w:p w:rsidR="009344CE" w:rsidRPr="00F45F79" w:rsidRDefault="009344CE" w:rsidP="009344CE">
      <w:pPr>
        <w:spacing w:line="240" w:lineRule="auto"/>
        <w:ind w:left="-900"/>
        <w:jc w:val="both"/>
        <w:rPr>
          <w:rStyle w:val="a4"/>
          <w:i w:val="0"/>
          <w:sz w:val="28"/>
          <w:szCs w:val="28"/>
        </w:rPr>
      </w:pPr>
      <w:r w:rsidRPr="00F45F79">
        <w:rPr>
          <w:rStyle w:val="a4"/>
          <w:i w:val="0"/>
          <w:sz w:val="28"/>
          <w:szCs w:val="28"/>
        </w:rPr>
        <w:t>В решение 32 сессии от 20.12.17 «О бюджете</w:t>
      </w:r>
    </w:p>
    <w:p w:rsidR="009344CE" w:rsidRPr="00F45F79" w:rsidRDefault="009344CE" w:rsidP="009344CE">
      <w:pPr>
        <w:spacing w:line="240" w:lineRule="auto"/>
        <w:ind w:left="-900"/>
        <w:jc w:val="both"/>
        <w:rPr>
          <w:rStyle w:val="a4"/>
          <w:i w:val="0"/>
          <w:sz w:val="28"/>
          <w:szCs w:val="28"/>
        </w:rPr>
      </w:pPr>
      <w:proofErr w:type="spellStart"/>
      <w:r w:rsidRPr="00F45F79">
        <w:rPr>
          <w:rStyle w:val="a4"/>
          <w:i w:val="0"/>
          <w:sz w:val="28"/>
          <w:szCs w:val="28"/>
        </w:rPr>
        <w:t>Лобинского</w:t>
      </w:r>
      <w:proofErr w:type="spellEnd"/>
      <w:r w:rsidRPr="00F45F79">
        <w:rPr>
          <w:rStyle w:val="a4"/>
          <w:i w:val="0"/>
          <w:sz w:val="28"/>
          <w:szCs w:val="28"/>
        </w:rPr>
        <w:t xml:space="preserve">  сельсовета Краснозерского района </w:t>
      </w:r>
      <w:proofErr w:type="gramStart"/>
      <w:r w:rsidRPr="00F45F79">
        <w:rPr>
          <w:rStyle w:val="a4"/>
          <w:i w:val="0"/>
          <w:sz w:val="28"/>
          <w:szCs w:val="28"/>
        </w:rPr>
        <w:t>Новосибирской</w:t>
      </w:r>
      <w:proofErr w:type="gramEnd"/>
      <w:r w:rsidRPr="00F45F79">
        <w:rPr>
          <w:rStyle w:val="a4"/>
          <w:i w:val="0"/>
          <w:sz w:val="28"/>
          <w:szCs w:val="28"/>
        </w:rPr>
        <w:t xml:space="preserve">                                </w:t>
      </w:r>
    </w:p>
    <w:p w:rsidR="009344CE" w:rsidRPr="00F45F79" w:rsidRDefault="009344CE" w:rsidP="009344CE">
      <w:pPr>
        <w:spacing w:line="240" w:lineRule="auto"/>
        <w:ind w:left="-900"/>
        <w:jc w:val="both"/>
        <w:rPr>
          <w:rStyle w:val="a4"/>
          <w:i w:val="0"/>
          <w:sz w:val="28"/>
          <w:szCs w:val="28"/>
        </w:rPr>
      </w:pPr>
      <w:r w:rsidRPr="00F45F79">
        <w:rPr>
          <w:rStyle w:val="a4"/>
          <w:i w:val="0"/>
          <w:sz w:val="28"/>
          <w:szCs w:val="28"/>
        </w:rPr>
        <w:t xml:space="preserve">области на 2018 год и плановый период </w:t>
      </w:r>
    </w:p>
    <w:p w:rsidR="009344CE" w:rsidRPr="00F45F79" w:rsidRDefault="009344CE" w:rsidP="009344CE">
      <w:pPr>
        <w:spacing w:line="240" w:lineRule="auto"/>
        <w:ind w:left="-900"/>
        <w:jc w:val="both"/>
        <w:rPr>
          <w:rStyle w:val="a4"/>
          <w:i w:val="0"/>
          <w:sz w:val="28"/>
          <w:szCs w:val="28"/>
        </w:rPr>
      </w:pPr>
      <w:r w:rsidRPr="00F45F79">
        <w:rPr>
          <w:rStyle w:val="a4"/>
          <w:i w:val="0"/>
          <w:sz w:val="28"/>
          <w:szCs w:val="28"/>
        </w:rPr>
        <w:t>2019 и 2020 годов»</w:t>
      </w:r>
    </w:p>
    <w:p w:rsidR="009344CE" w:rsidRPr="00F45F79" w:rsidRDefault="009344CE" w:rsidP="009344CE">
      <w:pPr>
        <w:ind w:left="-900"/>
        <w:jc w:val="both"/>
        <w:rPr>
          <w:rStyle w:val="a4"/>
          <w:i w:val="0"/>
          <w:sz w:val="28"/>
          <w:szCs w:val="28"/>
        </w:rPr>
      </w:pPr>
      <w:proofErr w:type="gramStart"/>
      <w:r w:rsidRPr="00F45F79">
        <w:rPr>
          <w:rStyle w:val="a4"/>
          <w:i w:val="0"/>
          <w:sz w:val="28"/>
          <w:szCs w:val="28"/>
        </w:rPr>
        <w:t xml:space="preserve">В соответствии с Приказом МФ РФ от 01,07,2013г № 65н «Об утверждении Указаний о порядке применения бюджетной классификации Российской Федерации», Законом Новосибирской области “О внесении изменений в Закон Новосибирской области «Об областном бюджете  Новосибирской области на 2018 год и плановый период 2019 и 2020 годов” от 12.12.2017г. № 234-ОЗ, с Уставом </w:t>
      </w:r>
      <w:proofErr w:type="spellStart"/>
      <w:r w:rsidRPr="00F45F79">
        <w:rPr>
          <w:rStyle w:val="a4"/>
          <w:i w:val="0"/>
          <w:sz w:val="28"/>
          <w:szCs w:val="28"/>
        </w:rPr>
        <w:t>Лобинского</w:t>
      </w:r>
      <w:proofErr w:type="spellEnd"/>
      <w:r w:rsidRPr="00F45F79">
        <w:rPr>
          <w:rStyle w:val="a4"/>
          <w:i w:val="0"/>
          <w:sz w:val="28"/>
          <w:szCs w:val="28"/>
        </w:rPr>
        <w:t xml:space="preserve"> сельсовета  Краснозерского района Новосибирской области, Совет депутатов РЕШИЛ:</w:t>
      </w:r>
      <w:proofErr w:type="gramEnd"/>
    </w:p>
    <w:p w:rsidR="009344CE" w:rsidRPr="00F45F79" w:rsidRDefault="009344CE" w:rsidP="009344CE">
      <w:pPr>
        <w:ind w:left="-900"/>
        <w:jc w:val="both"/>
        <w:rPr>
          <w:rStyle w:val="a4"/>
          <w:i w:val="0"/>
          <w:sz w:val="28"/>
          <w:szCs w:val="28"/>
        </w:rPr>
      </w:pPr>
      <w:r w:rsidRPr="00F45F79">
        <w:rPr>
          <w:rStyle w:val="a4"/>
          <w:i w:val="0"/>
          <w:sz w:val="28"/>
          <w:szCs w:val="28"/>
        </w:rPr>
        <w:t xml:space="preserve">Внести в Решение тридцать второй  сессии Совета депутатов </w:t>
      </w:r>
      <w:proofErr w:type="spellStart"/>
      <w:r w:rsidRPr="00F45F79">
        <w:rPr>
          <w:rStyle w:val="a4"/>
          <w:i w:val="0"/>
          <w:sz w:val="28"/>
          <w:szCs w:val="28"/>
        </w:rPr>
        <w:t>Лобинского</w:t>
      </w:r>
      <w:proofErr w:type="spellEnd"/>
      <w:r w:rsidRPr="00F45F79">
        <w:rPr>
          <w:rStyle w:val="a4"/>
          <w:i w:val="0"/>
          <w:sz w:val="28"/>
          <w:szCs w:val="28"/>
        </w:rPr>
        <w:t xml:space="preserve"> сельсовета  от 20.12.2017г. “О бюджете </w:t>
      </w:r>
      <w:proofErr w:type="spellStart"/>
      <w:r w:rsidRPr="00F45F79">
        <w:rPr>
          <w:rStyle w:val="a4"/>
          <w:i w:val="0"/>
          <w:sz w:val="28"/>
          <w:szCs w:val="28"/>
        </w:rPr>
        <w:t>Лобинского</w:t>
      </w:r>
      <w:proofErr w:type="spellEnd"/>
      <w:r w:rsidRPr="00F45F79">
        <w:rPr>
          <w:rStyle w:val="a4"/>
          <w:i w:val="0"/>
          <w:sz w:val="28"/>
          <w:szCs w:val="28"/>
        </w:rPr>
        <w:t xml:space="preserve"> сельсовета  Краснозерского района Новосибирской области на 2018 год и плановый период 2019 и 2020 годов” следующие изменения:</w:t>
      </w:r>
    </w:p>
    <w:p w:rsidR="009344CE" w:rsidRPr="00F45F79" w:rsidRDefault="009344CE" w:rsidP="009344CE">
      <w:pPr>
        <w:ind w:left="-900" w:firstLine="720"/>
        <w:jc w:val="both"/>
        <w:rPr>
          <w:rStyle w:val="a4"/>
          <w:i w:val="0"/>
          <w:sz w:val="28"/>
          <w:szCs w:val="28"/>
        </w:rPr>
      </w:pPr>
      <w:r w:rsidRPr="00F45F79">
        <w:rPr>
          <w:rStyle w:val="a4"/>
          <w:i w:val="0"/>
          <w:sz w:val="28"/>
          <w:szCs w:val="28"/>
        </w:rPr>
        <w:t>1. Пункт 1 изложить в следующей редакции:</w:t>
      </w:r>
    </w:p>
    <w:p w:rsidR="009344CE" w:rsidRPr="00F45F79" w:rsidRDefault="009344CE" w:rsidP="009344CE">
      <w:pPr>
        <w:ind w:left="-720" w:firstLine="540"/>
        <w:jc w:val="both"/>
        <w:rPr>
          <w:rStyle w:val="a4"/>
          <w:i w:val="0"/>
          <w:sz w:val="28"/>
          <w:szCs w:val="28"/>
        </w:rPr>
      </w:pPr>
      <w:r w:rsidRPr="00F45F79">
        <w:rPr>
          <w:rStyle w:val="a4"/>
          <w:i w:val="0"/>
          <w:sz w:val="28"/>
          <w:szCs w:val="28"/>
        </w:rPr>
        <w:t xml:space="preserve">«Утвердить основные характеристики бюджета </w:t>
      </w:r>
      <w:proofErr w:type="spellStart"/>
      <w:r w:rsidRPr="00F45F79">
        <w:rPr>
          <w:rStyle w:val="a4"/>
          <w:i w:val="0"/>
          <w:sz w:val="28"/>
          <w:szCs w:val="28"/>
        </w:rPr>
        <w:t>Лобинского</w:t>
      </w:r>
      <w:proofErr w:type="spellEnd"/>
      <w:r w:rsidRPr="00F45F79">
        <w:rPr>
          <w:rStyle w:val="a4"/>
          <w:i w:val="0"/>
          <w:sz w:val="28"/>
          <w:szCs w:val="28"/>
        </w:rPr>
        <w:t xml:space="preserve"> сельсовета Краснозерского района Новосибирской области (далее - бюджет) на 2018 год:</w:t>
      </w:r>
    </w:p>
    <w:p w:rsidR="009344CE" w:rsidRPr="00F45F79" w:rsidRDefault="009344CE" w:rsidP="009344CE">
      <w:pPr>
        <w:jc w:val="both"/>
        <w:rPr>
          <w:rStyle w:val="a4"/>
          <w:i w:val="0"/>
          <w:sz w:val="28"/>
          <w:szCs w:val="28"/>
        </w:rPr>
      </w:pPr>
      <w:r w:rsidRPr="00F45F79">
        <w:rPr>
          <w:rStyle w:val="a4"/>
          <w:i w:val="0"/>
          <w:sz w:val="28"/>
          <w:szCs w:val="28"/>
        </w:rPr>
        <w:t xml:space="preserve">1)  прогнозируемый общий объем доходов  бюджета в сумме 7727,5 тыс. рублей, в том числе общий объем межбюджетных трансфертов, получаемых </w:t>
      </w:r>
      <w:r w:rsidRPr="00F45F79">
        <w:rPr>
          <w:rStyle w:val="a4"/>
          <w:i w:val="0"/>
          <w:sz w:val="28"/>
          <w:szCs w:val="28"/>
        </w:rPr>
        <w:lastRenderedPageBreak/>
        <w:t>из других бюджетов бюджетной системы Российской Федерации в сумме 6019,5 тыс. рублей;</w:t>
      </w:r>
    </w:p>
    <w:p w:rsidR="009344CE" w:rsidRPr="00F45F79" w:rsidRDefault="009344CE" w:rsidP="009344CE">
      <w:pPr>
        <w:jc w:val="both"/>
        <w:rPr>
          <w:rStyle w:val="a4"/>
          <w:i w:val="0"/>
          <w:sz w:val="28"/>
          <w:szCs w:val="28"/>
        </w:rPr>
      </w:pPr>
      <w:r w:rsidRPr="00F45F79">
        <w:rPr>
          <w:rStyle w:val="a4"/>
          <w:i w:val="0"/>
          <w:sz w:val="28"/>
          <w:szCs w:val="28"/>
        </w:rPr>
        <w:t>2)  общий объем расходов бюджета в сумме 9745,5тыс</w:t>
      </w:r>
      <w:proofErr w:type="gramStart"/>
      <w:r w:rsidRPr="00F45F79">
        <w:rPr>
          <w:rStyle w:val="a4"/>
          <w:i w:val="0"/>
          <w:sz w:val="28"/>
          <w:szCs w:val="28"/>
        </w:rPr>
        <w:t>.р</w:t>
      </w:r>
      <w:proofErr w:type="gramEnd"/>
      <w:r w:rsidRPr="00F45F79">
        <w:rPr>
          <w:rStyle w:val="a4"/>
          <w:i w:val="0"/>
          <w:sz w:val="28"/>
          <w:szCs w:val="28"/>
        </w:rPr>
        <w:t xml:space="preserve">ублей. </w:t>
      </w:r>
    </w:p>
    <w:p w:rsidR="009344CE" w:rsidRPr="00F45F79" w:rsidRDefault="009344CE" w:rsidP="009344CE">
      <w:pPr>
        <w:rPr>
          <w:rStyle w:val="a4"/>
          <w:i w:val="0"/>
          <w:sz w:val="28"/>
          <w:szCs w:val="28"/>
        </w:rPr>
      </w:pPr>
      <w:r w:rsidRPr="00F45F79">
        <w:rPr>
          <w:rStyle w:val="a4"/>
          <w:i w:val="0"/>
          <w:sz w:val="28"/>
          <w:szCs w:val="28"/>
        </w:rPr>
        <w:t>3) превышение доходов  над расходами  бюджета составляет  2018,0 тыс. руб.</w:t>
      </w:r>
    </w:p>
    <w:p w:rsidR="009344CE" w:rsidRPr="00F45F79" w:rsidRDefault="009344CE" w:rsidP="009344CE">
      <w:pPr>
        <w:ind w:left="-720" w:firstLine="540"/>
        <w:jc w:val="both"/>
        <w:rPr>
          <w:rStyle w:val="a4"/>
          <w:i w:val="0"/>
          <w:sz w:val="28"/>
          <w:szCs w:val="28"/>
        </w:rPr>
      </w:pPr>
      <w:r w:rsidRPr="00F45F79">
        <w:rPr>
          <w:rStyle w:val="a4"/>
          <w:i w:val="0"/>
          <w:sz w:val="28"/>
          <w:szCs w:val="28"/>
        </w:rPr>
        <w:t xml:space="preserve">2. Утвердить приложение № 3 Доходы бюджета </w:t>
      </w:r>
      <w:proofErr w:type="spellStart"/>
      <w:r w:rsidRPr="00F45F79">
        <w:rPr>
          <w:rStyle w:val="a4"/>
          <w:i w:val="0"/>
          <w:sz w:val="28"/>
          <w:szCs w:val="28"/>
        </w:rPr>
        <w:t>Лобинского</w:t>
      </w:r>
      <w:proofErr w:type="spellEnd"/>
      <w:r w:rsidRPr="00F45F79">
        <w:rPr>
          <w:rStyle w:val="a4"/>
          <w:i w:val="0"/>
          <w:sz w:val="28"/>
          <w:szCs w:val="28"/>
        </w:rPr>
        <w:t xml:space="preserve"> сельсовета  на 2018 год  в прилагаемой редакции.</w:t>
      </w:r>
    </w:p>
    <w:p w:rsidR="009344CE" w:rsidRPr="00F45F79" w:rsidRDefault="009344CE" w:rsidP="009344CE">
      <w:pPr>
        <w:ind w:left="-720" w:firstLine="540"/>
        <w:jc w:val="both"/>
        <w:rPr>
          <w:rStyle w:val="a4"/>
          <w:i w:val="0"/>
          <w:sz w:val="28"/>
          <w:szCs w:val="28"/>
        </w:rPr>
      </w:pPr>
      <w:r w:rsidRPr="00F45F79">
        <w:rPr>
          <w:rStyle w:val="a4"/>
          <w:i w:val="0"/>
          <w:sz w:val="28"/>
          <w:szCs w:val="28"/>
        </w:rPr>
        <w:t>3. Утвердить приложение № 5 Распределение бюджетных ассигнований на 2018 год по разделам, подразделам, целевым статьям и видам расходов в прилагаемой редакции.</w:t>
      </w:r>
    </w:p>
    <w:p w:rsidR="009344CE" w:rsidRPr="00F45F79" w:rsidRDefault="009344CE" w:rsidP="009344CE">
      <w:pPr>
        <w:ind w:left="-720" w:firstLine="540"/>
        <w:jc w:val="both"/>
        <w:rPr>
          <w:rStyle w:val="a4"/>
          <w:i w:val="0"/>
          <w:sz w:val="28"/>
          <w:szCs w:val="28"/>
        </w:rPr>
      </w:pPr>
      <w:r w:rsidRPr="00F45F79">
        <w:rPr>
          <w:rStyle w:val="a4"/>
          <w:i w:val="0"/>
          <w:sz w:val="28"/>
          <w:szCs w:val="28"/>
        </w:rPr>
        <w:t>4. Утвердить приложение №  6 Ведомственная структура расходов местного бюджета на 2018 год  согласно  прилагаемой редакции.</w:t>
      </w:r>
    </w:p>
    <w:p w:rsidR="009344CE" w:rsidRPr="00F45F79" w:rsidRDefault="009344CE" w:rsidP="009344CE">
      <w:pPr>
        <w:ind w:left="-540"/>
        <w:jc w:val="both"/>
        <w:rPr>
          <w:rStyle w:val="a4"/>
          <w:i w:val="0"/>
          <w:sz w:val="28"/>
          <w:szCs w:val="28"/>
        </w:rPr>
      </w:pPr>
      <w:r w:rsidRPr="00F45F79">
        <w:rPr>
          <w:rStyle w:val="a4"/>
          <w:i w:val="0"/>
          <w:sz w:val="28"/>
          <w:szCs w:val="28"/>
        </w:rPr>
        <w:t xml:space="preserve">      5.Утвердить  приложение 7 «Ведомственная структура расходов местного бюджета на 2018 год » в прилагаемой редакции;</w:t>
      </w:r>
    </w:p>
    <w:p w:rsidR="009344CE" w:rsidRPr="00F45F79" w:rsidRDefault="009344CE" w:rsidP="009344CE">
      <w:pPr>
        <w:ind w:left="-720" w:firstLine="540"/>
        <w:jc w:val="both"/>
        <w:rPr>
          <w:rStyle w:val="a4"/>
          <w:i w:val="0"/>
          <w:sz w:val="28"/>
          <w:szCs w:val="28"/>
        </w:rPr>
      </w:pPr>
      <w:r w:rsidRPr="00F45F79">
        <w:rPr>
          <w:rStyle w:val="a4"/>
          <w:i w:val="0"/>
          <w:sz w:val="28"/>
          <w:szCs w:val="28"/>
        </w:rPr>
        <w:t xml:space="preserve">6. Утвердить приложение № 8 «Источники финансирования дефицита бюджета </w:t>
      </w:r>
      <w:proofErr w:type="spellStart"/>
      <w:r w:rsidRPr="00F45F79">
        <w:rPr>
          <w:rStyle w:val="a4"/>
          <w:i w:val="0"/>
          <w:sz w:val="28"/>
          <w:szCs w:val="28"/>
        </w:rPr>
        <w:t>Лобинского</w:t>
      </w:r>
      <w:proofErr w:type="spellEnd"/>
      <w:r w:rsidRPr="00F45F79">
        <w:rPr>
          <w:rStyle w:val="a4"/>
          <w:i w:val="0"/>
          <w:sz w:val="28"/>
          <w:szCs w:val="28"/>
        </w:rPr>
        <w:t xml:space="preserve"> сельсовета  на 2018 год» согласно прилагаемой редакции.</w:t>
      </w:r>
    </w:p>
    <w:p w:rsidR="009344CE" w:rsidRPr="00F45F79" w:rsidRDefault="009344CE" w:rsidP="009344CE">
      <w:pPr>
        <w:ind w:left="-720" w:firstLine="540"/>
        <w:jc w:val="both"/>
        <w:rPr>
          <w:rStyle w:val="a4"/>
          <w:i w:val="0"/>
          <w:sz w:val="28"/>
          <w:szCs w:val="28"/>
        </w:rPr>
      </w:pPr>
      <w:r w:rsidRPr="00F45F79">
        <w:rPr>
          <w:rStyle w:val="a4"/>
          <w:i w:val="0"/>
          <w:sz w:val="28"/>
          <w:szCs w:val="28"/>
        </w:rPr>
        <w:t>7. Настоящее решение вступает в силу со дня его опубликования.</w:t>
      </w:r>
    </w:p>
    <w:p w:rsidR="009344CE" w:rsidRPr="00F45F79" w:rsidRDefault="009344CE" w:rsidP="009344CE">
      <w:pPr>
        <w:ind w:left="-720" w:firstLine="540"/>
        <w:jc w:val="both"/>
        <w:rPr>
          <w:rStyle w:val="a4"/>
          <w:i w:val="0"/>
          <w:sz w:val="28"/>
          <w:szCs w:val="28"/>
        </w:rPr>
      </w:pPr>
      <w:r w:rsidRPr="00F45F79">
        <w:rPr>
          <w:rStyle w:val="a4"/>
          <w:i w:val="0"/>
          <w:sz w:val="28"/>
          <w:szCs w:val="28"/>
        </w:rPr>
        <w:t xml:space="preserve">8. Решение опубликовать в  периодическом печатном издании «Вестник органов местного самоуправления </w:t>
      </w:r>
      <w:proofErr w:type="spellStart"/>
      <w:r w:rsidRPr="00F45F79">
        <w:rPr>
          <w:rStyle w:val="a4"/>
          <w:i w:val="0"/>
          <w:sz w:val="28"/>
          <w:szCs w:val="28"/>
        </w:rPr>
        <w:t>Лобинского</w:t>
      </w:r>
      <w:proofErr w:type="spellEnd"/>
      <w:r w:rsidRPr="00F45F79">
        <w:rPr>
          <w:rStyle w:val="a4"/>
          <w:i w:val="0"/>
          <w:sz w:val="28"/>
          <w:szCs w:val="28"/>
        </w:rPr>
        <w:t xml:space="preserve"> сельсовета».</w:t>
      </w:r>
    </w:p>
    <w:p w:rsidR="009344CE" w:rsidRDefault="009344CE" w:rsidP="009344CE">
      <w:pPr>
        <w:ind w:left="-720" w:firstLine="180"/>
        <w:jc w:val="both"/>
        <w:rPr>
          <w:rStyle w:val="a4"/>
          <w:i w:val="0"/>
          <w:sz w:val="28"/>
          <w:szCs w:val="28"/>
        </w:rPr>
      </w:pPr>
      <w:r w:rsidRPr="00F45F79">
        <w:rPr>
          <w:rStyle w:val="a4"/>
          <w:i w:val="0"/>
          <w:sz w:val="28"/>
          <w:szCs w:val="28"/>
        </w:rPr>
        <w:t xml:space="preserve">      9. Контроль за исполнением данного Решения возложить на комиссию </w:t>
      </w:r>
      <w:proofErr w:type="gramStart"/>
      <w:r w:rsidRPr="00F45F79">
        <w:rPr>
          <w:rStyle w:val="a4"/>
          <w:i w:val="0"/>
          <w:sz w:val="28"/>
          <w:szCs w:val="28"/>
        </w:rPr>
        <w:t>по</w:t>
      </w:r>
      <w:proofErr w:type="gramEnd"/>
      <w:r w:rsidRPr="00F45F79">
        <w:rPr>
          <w:rStyle w:val="a4"/>
          <w:i w:val="0"/>
          <w:sz w:val="28"/>
          <w:szCs w:val="28"/>
        </w:rPr>
        <w:t xml:space="preserve"> </w:t>
      </w:r>
      <w:proofErr w:type="gramStart"/>
      <w:r w:rsidRPr="00F45F79">
        <w:rPr>
          <w:rStyle w:val="a4"/>
          <w:i w:val="0"/>
          <w:sz w:val="28"/>
          <w:szCs w:val="28"/>
        </w:rPr>
        <w:t>бюджетной</w:t>
      </w:r>
      <w:proofErr w:type="gramEnd"/>
      <w:r w:rsidRPr="00F45F79">
        <w:rPr>
          <w:rStyle w:val="a4"/>
          <w:i w:val="0"/>
          <w:sz w:val="28"/>
          <w:szCs w:val="28"/>
        </w:rPr>
        <w:t xml:space="preserve"> политики Совета депутатов.</w:t>
      </w:r>
    </w:p>
    <w:p w:rsidR="009344CE" w:rsidRPr="00F45F79" w:rsidRDefault="009344CE" w:rsidP="009344CE">
      <w:pPr>
        <w:ind w:left="-720" w:firstLine="180"/>
        <w:jc w:val="both"/>
        <w:rPr>
          <w:rStyle w:val="a4"/>
          <w:i w:val="0"/>
          <w:sz w:val="28"/>
          <w:szCs w:val="28"/>
        </w:rPr>
      </w:pPr>
    </w:p>
    <w:p w:rsidR="009344CE" w:rsidRPr="00F45F79" w:rsidRDefault="009344CE" w:rsidP="009344CE">
      <w:pPr>
        <w:ind w:left="-720" w:firstLine="180"/>
        <w:jc w:val="both"/>
        <w:outlineLvl w:val="0"/>
        <w:rPr>
          <w:rStyle w:val="a4"/>
          <w:i w:val="0"/>
          <w:sz w:val="28"/>
          <w:szCs w:val="28"/>
        </w:rPr>
      </w:pPr>
      <w:r w:rsidRPr="00F45F79">
        <w:rPr>
          <w:rStyle w:val="a4"/>
          <w:i w:val="0"/>
          <w:sz w:val="28"/>
          <w:szCs w:val="28"/>
        </w:rPr>
        <w:t xml:space="preserve">Глава </w:t>
      </w:r>
      <w:proofErr w:type="spellStart"/>
      <w:r w:rsidRPr="00F45F79">
        <w:rPr>
          <w:rStyle w:val="a4"/>
          <w:i w:val="0"/>
          <w:sz w:val="28"/>
          <w:szCs w:val="28"/>
        </w:rPr>
        <w:t>Лобинского</w:t>
      </w:r>
      <w:proofErr w:type="spellEnd"/>
      <w:r w:rsidRPr="00F45F79">
        <w:rPr>
          <w:rStyle w:val="a4"/>
          <w:i w:val="0"/>
          <w:sz w:val="28"/>
          <w:szCs w:val="28"/>
        </w:rPr>
        <w:t xml:space="preserve"> сельсовета                                                                       </w:t>
      </w:r>
    </w:p>
    <w:p w:rsidR="009344CE" w:rsidRDefault="009344CE" w:rsidP="009344CE">
      <w:pPr>
        <w:ind w:left="-720" w:firstLine="180"/>
        <w:jc w:val="both"/>
        <w:rPr>
          <w:rStyle w:val="a4"/>
          <w:i w:val="0"/>
          <w:sz w:val="28"/>
          <w:szCs w:val="28"/>
        </w:rPr>
      </w:pPr>
      <w:r w:rsidRPr="00F45F79">
        <w:rPr>
          <w:rStyle w:val="a4"/>
          <w:i w:val="0"/>
          <w:sz w:val="28"/>
          <w:szCs w:val="28"/>
        </w:rPr>
        <w:t xml:space="preserve">Краснозерского района </w:t>
      </w:r>
    </w:p>
    <w:p w:rsidR="009344CE" w:rsidRPr="00F45F79" w:rsidRDefault="009344CE" w:rsidP="009344CE">
      <w:pPr>
        <w:ind w:left="-720" w:firstLine="180"/>
        <w:jc w:val="both"/>
        <w:rPr>
          <w:rStyle w:val="a4"/>
          <w:i w:val="0"/>
          <w:sz w:val="28"/>
          <w:szCs w:val="28"/>
        </w:rPr>
      </w:pPr>
      <w:r w:rsidRPr="00F45F79">
        <w:rPr>
          <w:rStyle w:val="a4"/>
          <w:i w:val="0"/>
          <w:sz w:val="28"/>
          <w:szCs w:val="28"/>
        </w:rPr>
        <w:t xml:space="preserve">Новосибирской области                                        </w:t>
      </w:r>
      <w:proofErr w:type="spellStart"/>
      <w:r w:rsidRPr="00F45F79">
        <w:rPr>
          <w:rStyle w:val="a4"/>
          <w:i w:val="0"/>
          <w:sz w:val="28"/>
          <w:szCs w:val="28"/>
        </w:rPr>
        <w:t>Ю.А.Довгаль</w:t>
      </w:r>
      <w:proofErr w:type="spellEnd"/>
    </w:p>
    <w:p w:rsidR="009344CE" w:rsidRDefault="009344CE" w:rsidP="009344CE">
      <w:pPr>
        <w:ind w:left="-720" w:firstLine="180"/>
        <w:jc w:val="both"/>
        <w:rPr>
          <w:rStyle w:val="a4"/>
          <w:i w:val="0"/>
          <w:sz w:val="28"/>
          <w:szCs w:val="28"/>
        </w:rPr>
      </w:pPr>
    </w:p>
    <w:p w:rsidR="009344CE" w:rsidRPr="00F45F79" w:rsidRDefault="009344CE" w:rsidP="009344CE">
      <w:pPr>
        <w:ind w:left="-720" w:firstLine="180"/>
        <w:jc w:val="both"/>
        <w:rPr>
          <w:rStyle w:val="a4"/>
          <w:i w:val="0"/>
          <w:sz w:val="28"/>
          <w:szCs w:val="28"/>
        </w:rPr>
      </w:pPr>
      <w:r w:rsidRPr="00F45F79">
        <w:rPr>
          <w:rStyle w:val="a4"/>
          <w:i w:val="0"/>
          <w:sz w:val="28"/>
          <w:szCs w:val="28"/>
        </w:rPr>
        <w:t xml:space="preserve">Председатель Совета депутатов </w:t>
      </w:r>
    </w:p>
    <w:p w:rsidR="009344CE" w:rsidRPr="00F45F79" w:rsidRDefault="009344CE" w:rsidP="009344CE">
      <w:pPr>
        <w:ind w:left="-720" w:firstLine="180"/>
        <w:jc w:val="both"/>
        <w:rPr>
          <w:rStyle w:val="a4"/>
          <w:i w:val="0"/>
          <w:sz w:val="28"/>
          <w:szCs w:val="28"/>
        </w:rPr>
      </w:pPr>
      <w:proofErr w:type="spellStart"/>
      <w:r w:rsidRPr="00F45F79">
        <w:rPr>
          <w:rStyle w:val="a4"/>
          <w:i w:val="0"/>
          <w:sz w:val="28"/>
          <w:szCs w:val="28"/>
        </w:rPr>
        <w:t>Лобинского</w:t>
      </w:r>
      <w:proofErr w:type="spellEnd"/>
      <w:r w:rsidRPr="00F45F79">
        <w:rPr>
          <w:rStyle w:val="a4"/>
          <w:i w:val="0"/>
          <w:sz w:val="28"/>
          <w:szCs w:val="28"/>
        </w:rPr>
        <w:t xml:space="preserve"> сельсовета </w:t>
      </w:r>
    </w:p>
    <w:p w:rsidR="009344CE" w:rsidRDefault="009344CE" w:rsidP="009344CE">
      <w:pPr>
        <w:ind w:left="-720" w:firstLine="180"/>
        <w:jc w:val="both"/>
        <w:rPr>
          <w:rStyle w:val="a4"/>
          <w:i w:val="0"/>
          <w:sz w:val="28"/>
          <w:szCs w:val="28"/>
        </w:rPr>
      </w:pPr>
      <w:r w:rsidRPr="00F45F79">
        <w:rPr>
          <w:rStyle w:val="a4"/>
          <w:i w:val="0"/>
          <w:sz w:val="28"/>
          <w:szCs w:val="28"/>
        </w:rPr>
        <w:lastRenderedPageBreak/>
        <w:t xml:space="preserve">Краснозерского района </w:t>
      </w:r>
    </w:p>
    <w:p w:rsidR="009344CE" w:rsidRPr="00F45F79" w:rsidRDefault="009344CE" w:rsidP="009344CE">
      <w:pPr>
        <w:ind w:left="-720" w:firstLine="180"/>
        <w:jc w:val="both"/>
        <w:rPr>
          <w:rStyle w:val="a4"/>
          <w:i w:val="0"/>
          <w:sz w:val="28"/>
          <w:szCs w:val="28"/>
        </w:rPr>
      </w:pPr>
      <w:r w:rsidRPr="00F45F79">
        <w:rPr>
          <w:rStyle w:val="a4"/>
          <w:i w:val="0"/>
          <w:sz w:val="28"/>
          <w:szCs w:val="28"/>
        </w:rPr>
        <w:t xml:space="preserve">Новосибирской области                                        </w:t>
      </w:r>
      <w:proofErr w:type="spellStart"/>
      <w:r w:rsidRPr="00F45F79">
        <w:rPr>
          <w:rStyle w:val="a4"/>
          <w:i w:val="0"/>
          <w:sz w:val="28"/>
          <w:szCs w:val="28"/>
        </w:rPr>
        <w:t>Л.К.Галай</w:t>
      </w:r>
      <w:proofErr w:type="spellEnd"/>
    </w:p>
    <w:p w:rsidR="00A70117" w:rsidRDefault="009344CE" w:rsidP="00A70117">
      <w:pPr>
        <w:jc w:val="center"/>
        <w:rPr>
          <w:b/>
          <w:sz w:val="28"/>
          <w:szCs w:val="28"/>
        </w:rPr>
      </w:pPr>
      <w:r>
        <w:rPr>
          <w:b/>
          <w:sz w:val="28"/>
          <w:szCs w:val="28"/>
        </w:rPr>
        <w:t>======================================================</w:t>
      </w:r>
    </w:p>
    <w:p w:rsidR="003C5060" w:rsidRDefault="003C5060" w:rsidP="003C5060">
      <w:pPr>
        <w:pStyle w:val="a3"/>
        <w:shd w:val="clear" w:color="auto" w:fill="FFFFFF"/>
        <w:jc w:val="both"/>
        <w:rPr>
          <w:sz w:val="36"/>
          <w:szCs w:val="36"/>
        </w:rPr>
      </w:pPr>
      <w:r w:rsidRPr="00FE5FBD">
        <w:rPr>
          <w:sz w:val="36"/>
          <w:szCs w:val="36"/>
        </w:rPr>
        <w:t>ПРИЧИНЫ ГИБЕЛИ ЛЮДЕЙ НА ВОДЕ</w:t>
      </w:r>
    </w:p>
    <w:p w:rsidR="003C5060" w:rsidRDefault="003C5060" w:rsidP="003C5060">
      <w:pPr>
        <w:pStyle w:val="a3"/>
        <w:shd w:val="clear" w:color="auto" w:fill="FFFFFF"/>
        <w:jc w:val="both"/>
        <w:rPr>
          <w:rFonts w:ascii="Arial" w:hAnsi="Arial" w:cs="Arial"/>
          <w:color w:val="000000"/>
        </w:rPr>
      </w:pPr>
      <w:r>
        <w:rPr>
          <w:rFonts w:ascii="Arial" w:hAnsi="Arial" w:cs="Arial"/>
          <w:color w:val="000000"/>
        </w:rPr>
        <w:t xml:space="preserve">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на водоемах влекут за собой тяжелейшие последствия вплоть до утопления, так по Новосибирской области  по состоянию на  первое июля текущего года на водоемах в результате утопления  погибло 12 человек. Основная причина гибели  людей купание в местах неорганизованного массового отдыха населения, купание  в нетрезвом состоянии и не соблюдение элементарных правил поведения на водных объектах.</w:t>
      </w:r>
    </w:p>
    <w:p w:rsidR="003C5060" w:rsidRPr="009344CE" w:rsidRDefault="003C5060" w:rsidP="003C5060">
      <w:pPr>
        <w:pStyle w:val="a3"/>
        <w:shd w:val="clear" w:color="auto" w:fill="FFFFFF"/>
        <w:rPr>
          <w:rFonts w:ascii="Arial" w:hAnsi="Arial" w:cs="Arial"/>
          <w:color w:val="000000"/>
        </w:rPr>
      </w:pPr>
      <w:r>
        <w:rPr>
          <w:rFonts w:ascii="Arial" w:hAnsi="Arial" w:cs="Arial"/>
          <w:color w:val="000000"/>
        </w:rPr>
        <w:br/>
      </w:r>
      <w:r w:rsidRPr="009344CE">
        <w:rPr>
          <w:rFonts w:ascii="Arial" w:hAnsi="Arial" w:cs="Arial"/>
          <w:color w:val="000000"/>
          <w:sz w:val="28"/>
          <w:szCs w:val="28"/>
        </w:rPr>
        <w:t>Чтобы избежать беды, взрослым и детям необходимо строго соблюдать ряд простых правил поведения на воде:</w:t>
      </w:r>
      <w:r w:rsidRPr="009344CE">
        <w:rPr>
          <w:rFonts w:ascii="Arial" w:hAnsi="Arial" w:cs="Arial"/>
          <w:color w:val="000000"/>
        </w:rPr>
        <w:br/>
      </w:r>
    </w:p>
    <w:p w:rsidR="003C5060" w:rsidRPr="000D6AA7" w:rsidRDefault="003C5060" w:rsidP="003C5060">
      <w:pPr>
        <w:numPr>
          <w:ilvl w:val="0"/>
          <w:numId w:val="1"/>
        </w:numPr>
        <w:spacing w:before="100" w:beforeAutospacing="1" w:after="100" w:afterAutospacing="1" w:line="240" w:lineRule="auto"/>
      </w:pPr>
      <w:r w:rsidRPr="000D6AA7">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3C5060" w:rsidRPr="000D6AA7" w:rsidRDefault="003C5060" w:rsidP="003C5060">
      <w:pPr>
        <w:numPr>
          <w:ilvl w:val="0"/>
          <w:numId w:val="1"/>
        </w:numPr>
        <w:spacing w:before="100" w:beforeAutospacing="1" w:after="100" w:afterAutospacing="1" w:line="240" w:lineRule="auto"/>
      </w:pPr>
      <w:r w:rsidRPr="000D6AA7">
        <w:t xml:space="preserve">Плавайте в воде не более 20 минут, при этом это время должно увеличиваться постепенно, начиная с 3–4 минут. </w:t>
      </w:r>
    </w:p>
    <w:p w:rsidR="003C5060" w:rsidRPr="000D6AA7" w:rsidRDefault="003C5060" w:rsidP="003C5060">
      <w:pPr>
        <w:numPr>
          <w:ilvl w:val="0"/>
          <w:numId w:val="1"/>
        </w:numPr>
        <w:spacing w:before="100" w:beforeAutospacing="1" w:after="100" w:afterAutospacing="1" w:line="240" w:lineRule="auto"/>
      </w:pPr>
      <w:r w:rsidRPr="000D6AA7">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3C5060" w:rsidRPr="000D6AA7" w:rsidRDefault="003C5060" w:rsidP="003C5060">
      <w:pPr>
        <w:numPr>
          <w:ilvl w:val="0"/>
          <w:numId w:val="1"/>
        </w:numPr>
        <w:spacing w:before="100" w:beforeAutospacing="1" w:after="100" w:afterAutospacing="1" w:line="240" w:lineRule="auto"/>
      </w:pPr>
      <w:r w:rsidRPr="000D6AA7">
        <w:t xml:space="preserve">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3C5060" w:rsidRPr="000D6AA7" w:rsidRDefault="003C5060" w:rsidP="003C5060">
      <w:pPr>
        <w:numPr>
          <w:ilvl w:val="0"/>
          <w:numId w:val="1"/>
        </w:numPr>
        <w:spacing w:before="100" w:beforeAutospacing="1" w:after="100" w:afterAutospacing="1" w:line="240" w:lineRule="auto"/>
      </w:pPr>
      <w:r w:rsidRPr="000D6AA7">
        <w:t xml:space="preserve">Не входите в воду в состоянии алкогольного опьянения. Алкоголь блокирует нормальную деятельность головного мозга. </w:t>
      </w:r>
    </w:p>
    <w:p w:rsidR="003C5060" w:rsidRPr="000D6AA7" w:rsidRDefault="003C5060" w:rsidP="003C5060">
      <w:pPr>
        <w:numPr>
          <w:ilvl w:val="0"/>
          <w:numId w:val="1"/>
        </w:numPr>
        <w:spacing w:before="100" w:beforeAutospacing="1" w:after="100" w:afterAutospacing="1" w:line="240" w:lineRule="auto"/>
      </w:pPr>
      <w:r w:rsidRPr="000D6AA7">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3C5060" w:rsidRPr="000D6AA7" w:rsidRDefault="003C5060" w:rsidP="003C5060">
      <w:pPr>
        <w:numPr>
          <w:ilvl w:val="0"/>
          <w:numId w:val="1"/>
        </w:numPr>
        <w:spacing w:before="100" w:beforeAutospacing="1" w:after="100" w:afterAutospacing="1" w:line="240" w:lineRule="auto"/>
      </w:pPr>
      <w:r w:rsidRPr="000D6AA7">
        <w:t xml:space="preserve">Не прыгайте в воду с сооружений, не приспособленных для этого и в местах, где неизвестна глубина и состояние дна. </w:t>
      </w:r>
    </w:p>
    <w:p w:rsidR="003C5060" w:rsidRPr="000D6AA7" w:rsidRDefault="003C5060" w:rsidP="003C5060">
      <w:pPr>
        <w:numPr>
          <w:ilvl w:val="0"/>
          <w:numId w:val="1"/>
        </w:numPr>
        <w:spacing w:before="100" w:beforeAutospacing="1" w:after="100" w:afterAutospacing="1" w:line="240" w:lineRule="auto"/>
      </w:pPr>
      <w:r w:rsidRPr="000D6AA7">
        <w:t xml:space="preserve">Не заплывайте далеко, особенно за буи, </w:t>
      </w:r>
      <w:proofErr w:type="gramStart"/>
      <w:r w:rsidRPr="000D6AA7">
        <w:t>потому</w:t>
      </w:r>
      <w:proofErr w:type="gramEnd"/>
      <w:r w:rsidRPr="000D6AA7">
        <w:t xml:space="preserve">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3C5060" w:rsidRPr="000D6AA7" w:rsidRDefault="003C5060" w:rsidP="003C5060">
      <w:pPr>
        <w:numPr>
          <w:ilvl w:val="0"/>
          <w:numId w:val="1"/>
        </w:numPr>
        <w:spacing w:before="100" w:beforeAutospacing="1" w:after="100" w:afterAutospacing="1" w:line="240" w:lineRule="auto"/>
      </w:pPr>
      <w:r w:rsidRPr="000D6AA7">
        <w:t>Если Вас захватило течением, не стремитесь с ним бороться. Нужно плыть вниз по течению, постепенно, под небольшим углом, приближаясь к берегу.</w:t>
      </w:r>
      <w:r w:rsidRPr="000D6AA7">
        <w:br/>
        <w:t xml:space="preserve">Не теряйтесь, даже если Вы попали в водоворот. Необходимо набрать </w:t>
      </w:r>
      <w:proofErr w:type="gramStart"/>
      <w:r w:rsidRPr="000D6AA7">
        <w:t>побольше</w:t>
      </w:r>
      <w:proofErr w:type="gramEnd"/>
      <w:r w:rsidRPr="000D6AA7">
        <w:t xml:space="preserve"> воздуха в легкие, погрузиться в воду и, сделав сильный рывок в сторону, выплыть. </w:t>
      </w:r>
    </w:p>
    <w:p w:rsidR="003C5060" w:rsidRPr="000D6AA7" w:rsidRDefault="003C5060" w:rsidP="003C5060">
      <w:pPr>
        <w:numPr>
          <w:ilvl w:val="0"/>
          <w:numId w:val="1"/>
        </w:numPr>
        <w:spacing w:before="100" w:beforeAutospacing="1" w:after="100" w:afterAutospacing="1" w:line="240" w:lineRule="auto"/>
      </w:pPr>
      <w:r>
        <w:t>Не</w:t>
      </w:r>
      <w:r w:rsidRPr="000D6AA7">
        <w:t xml:space="preserve">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3C5060" w:rsidRPr="000D6AA7" w:rsidRDefault="003C5060" w:rsidP="003C5060">
      <w:pPr>
        <w:numPr>
          <w:ilvl w:val="0"/>
          <w:numId w:val="1"/>
        </w:numPr>
        <w:spacing w:before="100" w:beforeAutospacing="1" w:after="100" w:afterAutospacing="1" w:line="240" w:lineRule="auto"/>
      </w:pPr>
      <w:r w:rsidRPr="000D6AA7">
        <w:lastRenderedPageBreak/>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3C5060" w:rsidRPr="000D6AA7" w:rsidRDefault="003C5060" w:rsidP="003C5060">
      <w:pPr>
        <w:numPr>
          <w:ilvl w:val="0"/>
          <w:numId w:val="1"/>
        </w:numPr>
        <w:spacing w:before="100" w:beforeAutospacing="1" w:after="100" w:afterAutospacing="1" w:line="240" w:lineRule="auto"/>
      </w:pPr>
      <w:r w:rsidRPr="000D6AA7">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3C5060" w:rsidRPr="000D6AA7" w:rsidRDefault="003C5060" w:rsidP="003C5060">
      <w:pPr>
        <w:numPr>
          <w:ilvl w:val="0"/>
          <w:numId w:val="1"/>
        </w:numPr>
        <w:spacing w:before="100" w:beforeAutospacing="1" w:after="100" w:afterAutospacing="1" w:line="240" w:lineRule="auto"/>
      </w:pPr>
      <w:r w:rsidRPr="000D6AA7">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3C5060" w:rsidRPr="000D6AA7" w:rsidRDefault="003C5060" w:rsidP="003C5060">
      <w:pPr>
        <w:numPr>
          <w:ilvl w:val="0"/>
          <w:numId w:val="1"/>
        </w:numPr>
        <w:spacing w:before="100" w:beforeAutospacing="1" w:after="100" w:afterAutospacing="1" w:line="240" w:lineRule="auto"/>
      </w:pPr>
      <w:r w:rsidRPr="000D6AA7">
        <w:t xml:space="preserve">Не оставляйте возле воды малышей. Они могут оступиться и упасть, захлебнуться водой или попасть в яму. </w:t>
      </w:r>
    </w:p>
    <w:p w:rsidR="003C5060" w:rsidRPr="000D6AA7" w:rsidRDefault="003C5060" w:rsidP="003C5060">
      <w:pPr>
        <w:numPr>
          <w:ilvl w:val="0"/>
          <w:numId w:val="1"/>
        </w:numPr>
        <w:spacing w:before="100" w:beforeAutospacing="1" w:after="100" w:afterAutospacing="1" w:line="240" w:lineRule="auto"/>
      </w:pPr>
      <w:r w:rsidRPr="000D6AA7">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3C5060" w:rsidRPr="000D6AA7" w:rsidRDefault="003C5060" w:rsidP="003C5060">
      <w:pPr>
        <w:numPr>
          <w:ilvl w:val="0"/>
          <w:numId w:val="1"/>
        </w:numPr>
        <w:spacing w:before="100" w:beforeAutospacing="1" w:after="100" w:afterAutospacing="1" w:line="240" w:lineRule="auto"/>
      </w:pPr>
      <w:r w:rsidRPr="000D6AA7">
        <w:t xml:space="preserve">Не влезайте на технические, предупредительные знаки, буи и другие предметы. </w:t>
      </w:r>
    </w:p>
    <w:p w:rsidR="003C5060" w:rsidRPr="000D6AA7" w:rsidRDefault="003C5060" w:rsidP="003C5060">
      <w:pPr>
        <w:numPr>
          <w:ilvl w:val="0"/>
          <w:numId w:val="1"/>
        </w:numPr>
        <w:spacing w:before="100" w:beforeAutospacing="1" w:after="100" w:afterAutospacing="1" w:line="240" w:lineRule="auto"/>
      </w:pPr>
      <w:r w:rsidRPr="000D6AA7">
        <w:t xml:space="preserve">Не приближайтесь к судам, лодкам и катерам, которые проплывают вблизи Вас. </w:t>
      </w:r>
    </w:p>
    <w:p w:rsidR="003C5060" w:rsidRPr="000D6AA7" w:rsidRDefault="003C5060" w:rsidP="003C5060">
      <w:pPr>
        <w:numPr>
          <w:ilvl w:val="0"/>
          <w:numId w:val="1"/>
        </w:numPr>
        <w:spacing w:before="100" w:beforeAutospacing="1" w:after="100" w:afterAutospacing="1" w:line="240" w:lineRule="auto"/>
      </w:pPr>
      <w:r w:rsidRPr="000D6AA7">
        <w:t xml:space="preserve">Не используйте моторные, парусные, весельные лодки, другие гребные и моторные </w:t>
      </w:r>
      <w:proofErr w:type="spellStart"/>
      <w:r w:rsidRPr="000D6AA7">
        <w:t>плавсредства</w:t>
      </w:r>
      <w:proofErr w:type="spellEnd"/>
      <w:r w:rsidRPr="000D6AA7">
        <w:t xml:space="preserve">, водные велосипеды, скоростные моторные </w:t>
      </w:r>
      <w:proofErr w:type="spellStart"/>
      <w:r w:rsidRPr="000D6AA7">
        <w:t>плавсредства</w:t>
      </w:r>
      <w:proofErr w:type="spellEnd"/>
      <w:r w:rsidRPr="000D6AA7">
        <w:t xml:space="preserve">, водные мотоциклы в зонах пляжей, в общественных местах купания при отсутствии </w:t>
      </w:r>
      <w:proofErr w:type="spellStart"/>
      <w:r w:rsidRPr="000D6AA7">
        <w:t>буйкового</w:t>
      </w:r>
      <w:proofErr w:type="spellEnd"/>
      <w:r w:rsidRPr="000D6AA7">
        <w:t xml:space="preserve"> ограждения пляжной зоны и в границах этой зоны.</w:t>
      </w:r>
    </w:p>
    <w:p w:rsidR="003C5060" w:rsidRPr="000D6AA7" w:rsidRDefault="003C5060" w:rsidP="003C5060">
      <w:pPr>
        <w:spacing w:before="100" w:beforeAutospacing="1" w:after="100" w:afterAutospacing="1"/>
        <w:jc w:val="center"/>
      </w:pPr>
      <w:r w:rsidRPr="000D6AA7">
        <w:rPr>
          <w:b/>
          <w:bCs/>
        </w:rPr>
        <w:t>Категорически запрещается:</w:t>
      </w:r>
    </w:p>
    <w:p w:rsidR="003C5060" w:rsidRPr="000D6AA7" w:rsidRDefault="003C5060" w:rsidP="003C5060">
      <w:pPr>
        <w:numPr>
          <w:ilvl w:val="0"/>
          <w:numId w:val="2"/>
        </w:numPr>
        <w:spacing w:before="100" w:beforeAutospacing="1" w:after="100" w:afterAutospacing="1" w:line="240" w:lineRule="auto"/>
      </w:pPr>
      <w:r w:rsidRPr="000D6AA7">
        <w:t xml:space="preserve">купание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3C5060" w:rsidRPr="000D6AA7" w:rsidRDefault="003C5060" w:rsidP="003C5060">
      <w:pPr>
        <w:numPr>
          <w:ilvl w:val="0"/>
          <w:numId w:val="2"/>
        </w:numPr>
        <w:spacing w:before="100" w:beforeAutospacing="1" w:after="100" w:afterAutospacing="1" w:line="240" w:lineRule="auto"/>
      </w:pPr>
      <w:r w:rsidRPr="000D6AA7">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3C5060" w:rsidRDefault="003C5060" w:rsidP="003C5060">
      <w:pPr>
        <w:numPr>
          <w:ilvl w:val="0"/>
          <w:numId w:val="2"/>
        </w:numPr>
        <w:spacing w:before="100" w:beforeAutospacing="1" w:after="100" w:afterAutospacing="1" w:line="240" w:lineRule="auto"/>
      </w:pPr>
      <w:r w:rsidRPr="000D6AA7">
        <w:t>купание детей при отсутствии спасательных постов запрещено.</w:t>
      </w:r>
    </w:p>
    <w:p w:rsidR="003C5060" w:rsidRPr="000D6AA7" w:rsidRDefault="003C5060" w:rsidP="003C5060">
      <w:pPr>
        <w:spacing w:before="100" w:beforeAutospacing="1" w:after="100" w:afterAutospacing="1"/>
        <w:ind w:left="360"/>
      </w:pPr>
      <w:r w:rsidRPr="000D6AA7">
        <w:t>Нарушение этих правил остаются главной причиной гибели людей на воде.</w:t>
      </w:r>
    </w:p>
    <w:p w:rsidR="00A70117" w:rsidRDefault="00A70117" w:rsidP="00A70117">
      <w:pPr>
        <w:jc w:val="center"/>
        <w:rPr>
          <w:b/>
          <w:sz w:val="28"/>
          <w:szCs w:val="28"/>
        </w:rPr>
      </w:pPr>
    </w:p>
    <w:p w:rsidR="008D5FC6" w:rsidRDefault="008D5FC6"/>
    <w:sectPr w:rsidR="008D5FC6" w:rsidSect="002E1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70117"/>
    <w:rsid w:val="002E1C30"/>
    <w:rsid w:val="003C5060"/>
    <w:rsid w:val="008D5FC6"/>
    <w:rsid w:val="009344CE"/>
    <w:rsid w:val="00A70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30"/>
  </w:style>
  <w:style w:type="paragraph" w:styleId="1">
    <w:name w:val="heading 1"/>
    <w:basedOn w:val="a"/>
    <w:next w:val="a"/>
    <w:link w:val="10"/>
    <w:qFormat/>
    <w:rsid w:val="009344CE"/>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5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9344CE"/>
    <w:rPr>
      <w:rFonts w:ascii="Cambria" w:eastAsia="Times New Roman" w:hAnsi="Cambria" w:cs="Times New Roman"/>
      <w:b/>
      <w:bCs/>
      <w:kern w:val="32"/>
      <w:sz w:val="32"/>
      <w:szCs w:val="32"/>
    </w:rPr>
  </w:style>
  <w:style w:type="character" w:styleId="a4">
    <w:name w:val="Emphasis"/>
    <w:basedOn w:val="a0"/>
    <w:qFormat/>
    <w:rsid w:val="009344CE"/>
    <w:rPr>
      <w:i/>
      <w:iCs/>
    </w:rPr>
  </w:style>
</w:styles>
</file>

<file path=word/webSettings.xml><?xml version="1.0" encoding="utf-8"?>
<w:webSettings xmlns:r="http://schemas.openxmlformats.org/officeDocument/2006/relationships" xmlns:w="http://schemas.openxmlformats.org/wordprocessingml/2006/main">
  <w:divs>
    <w:div w:id="457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1186</Words>
  <Characters>6763</Characters>
  <Application>Microsoft Office Word</Application>
  <DocSecurity>0</DocSecurity>
  <Lines>56</Lines>
  <Paragraphs>15</Paragraphs>
  <ScaleCrop>false</ScaleCrop>
  <Company>Microsoft</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Лариса</cp:lastModifiedBy>
  <cp:revision>4</cp:revision>
  <dcterms:created xsi:type="dcterms:W3CDTF">2018-07-13T02:19:00Z</dcterms:created>
  <dcterms:modified xsi:type="dcterms:W3CDTF">2018-10-01T07:11:00Z</dcterms:modified>
</cp:coreProperties>
</file>