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31" w:rsidRDefault="006A3715" w:rsidP="007B3431">
      <w:pPr>
        <w:jc w:val="center"/>
        <w:rPr>
          <w:rFonts w:ascii="Times New Roman" w:hAnsi="Times New Roman" w:cs="Times New Roman"/>
          <w:b/>
          <w:i/>
          <w:sz w:val="28"/>
          <w:szCs w:val="28"/>
        </w:rPr>
      </w:pPr>
      <w:r w:rsidRPr="006A3715">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7B3431" w:rsidRDefault="007B3431" w:rsidP="007B3431">
      <w:pPr>
        <w:rPr>
          <w:rFonts w:ascii="Times New Roman" w:hAnsi="Times New Roman" w:cs="Times New Roman"/>
          <w:b/>
          <w:sz w:val="28"/>
          <w:szCs w:val="28"/>
        </w:rPr>
      </w:pPr>
    </w:p>
    <w:p w:rsidR="007B3431" w:rsidRDefault="007B3431" w:rsidP="007B3431">
      <w:pPr>
        <w:jc w:val="center"/>
        <w:rPr>
          <w:rFonts w:ascii="Times New Roman" w:hAnsi="Times New Roman" w:cs="Times New Roman"/>
          <w:b/>
          <w:i/>
          <w:sz w:val="28"/>
          <w:szCs w:val="28"/>
        </w:rPr>
      </w:pPr>
    </w:p>
    <w:p w:rsidR="007B3431" w:rsidRDefault="007B3431" w:rsidP="007B3431">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7B3431" w:rsidRDefault="007B3431" w:rsidP="007B3431">
      <w:pPr>
        <w:jc w:val="center"/>
        <w:rPr>
          <w:rFonts w:ascii="Times New Roman" w:hAnsi="Times New Roman" w:cs="Times New Roman"/>
          <w:b/>
          <w:i/>
          <w:sz w:val="28"/>
          <w:szCs w:val="28"/>
        </w:rPr>
      </w:pPr>
      <w:r>
        <w:rPr>
          <w:rFonts w:ascii="Times New Roman" w:hAnsi="Times New Roman" w:cs="Times New Roman"/>
          <w:b/>
          <w:i/>
          <w:sz w:val="28"/>
          <w:szCs w:val="28"/>
        </w:rPr>
        <w:t>Лобинского сельсовета</w:t>
      </w:r>
    </w:p>
    <w:p w:rsidR="007B3431" w:rsidRDefault="007B3431" w:rsidP="007B3431">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7B3431" w:rsidRDefault="007B3431" w:rsidP="007B3431">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7B3431" w:rsidRDefault="007B3431" w:rsidP="007B3431">
      <w:pPr>
        <w:rPr>
          <w:rFonts w:ascii="Times New Roman" w:hAnsi="Times New Roman" w:cs="Times New Roman"/>
          <w:b/>
          <w:sz w:val="28"/>
          <w:szCs w:val="28"/>
        </w:rPr>
      </w:pPr>
    </w:p>
    <w:p w:rsidR="007B3431" w:rsidRDefault="007B3431" w:rsidP="007B3431">
      <w:pPr>
        <w:rPr>
          <w:rFonts w:ascii="Times New Roman" w:hAnsi="Times New Roman" w:cs="Times New Roman"/>
          <w:b/>
          <w:sz w:val="28"/>
          <w:szCs w:val="28"/>
        </w:rPr>
      </w:pPr>
    </w:p>
    <w:p w:rsidR="007B3431" w:rsidRDefault="007B3431" w:rsidP="007B3431">
      <w:pPr>
        <w:rPr>
          <w:rFonts w:ascii="Times New Roman" w:hAnsi="Times New Roman" w:cs="Times New Roman"/>
          <w:b/>
          <w:sz w:val="28"/>
          <w:szCs w:val="28"/>
        </w:rPr>
      </w:pPr>
    </w:p>
    <w:p w:rsidR="007B3431" w:rsidRDefault="007B3431" w:rsidP="007B3431">
      <w:pPr>
        <w:rPr>
          <w:rFonts w:ascii="Times New Roman" w:hAnsi="Times New Roman" w:cs="Times New Roman"/>
          <w:b/>
          <w:sz w:val="28"/>
          <w:szCs w:val="28"/>
        </w:rPr>
      </w:pPr>
    </w:p>
    <w:p w:rsidR="007B3431" w:rsidRDefault="007B3431" w:rsidP="007B3431">
      <w:pPr>
        <w:rPr>
          <w:rFonts w:ascii="Times New Roman" w:hAnsi="Times New Roman" w:cs="Times New Roman"/>
          <w:b/>
          <w:sz w:val="28"/>
          <w:szCs w:val="28"/>
        </w:rPr>
      </w:pPr>
    </w:p>
    <w:p w:rsidR="007B3431" w:rsidRDefault="007B3431" w:rsidP="007B3431">
      <w:pPr>
        <w:rPr>
          <w:rFonts w:ascii="Times New Roman" w:hAnsi="Times New Roman" w:cs="Times New Roman"/>
          <w:b/>
          <w:sz w:val="28"/>
          <w:szCs w:val="28"/>
        </w:rPr>
      </w:pPr>
      <w:r>
        <w:rPr>
          <w:rFonts w:ascii="Times New Roman" w:hAnsi="Times New Roman" w:cs="Times New Roman"/>
          <w:b/>
          <w:sz w:val="28"/>
          <w:szCs w:val="28"/>
        </w:rPr>
        <w:t>№ 3                                                                                   от  10 февраля  2020г.</w:t>
      </w:r>
    </w:p>
    <w:p w:rsidR="007B3431" w:rsidRDefault="007B3431" w:rsidP="007B3431">
      <w:pPr>
        <w:rPr>
          <w:rFonts w:ascii="Times New Roman" w:hAnsi="Times New Roman" w:cs="Times New Roman"/>
          <w:b/>
          <w:sz w:val="28"/>
          <w:szCs w:val="28"/>
        </w:rPr>
      </w:pPr>
    </w:p>
    <w:p w:rsidR="007B3431" w:rsidRDefault="007B3431" w:rsidP="007B3431">
      <w:pPr>
        <w:jc w:val="center"/>
        <w:rPr>
          <w:rFonts w:ascii="Times New Roman" w:hAnsi="Times New Roman" w:cs="Times New Roman"/>
          <w:b/>
          <w:sz w:val="28"/>
          <w:szCs w:val="28"/>
        </w:rPr>
      </w:pPr>
    </w:p>
    <w:p w:rsidR="007B3431" w:rsidRDefault="007B3431" w:rsidP="007B3431">
      <w:pPr>
        <w:jc w:val="center"/>
        <w:rPr>
          <w:rFonts w:ascii="Times New Roman" w:hAnsi="Times New Roman" w:cs="Times New Roman"/>
          <w:b/>
          <w:sz w:val="28"/>
          <w:szCs w:val="28"/>
        </w:rPr>
      </w:pPr>
    </w:p>
    <w:p w:rsidR="007B3431" w:rsidRDefault="007B3431" w:rsidP="007B3431">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7B3431" w:rsidRDefault="007B3431" w:rsidP="007B3431">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7B3431" w:rsidRDefault="007B3431" w:rsidP="007B3431">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7B3431" w:rsidRDefault="007B3431" w:rsidP="007B3431">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7B3431" w:rsidRDefault="007B3431" w:rsidP="007B3431">
      <w:pPr>
        <w:jc w:val="center"/>
        <w:rPr>
          <w:rFonts w:ascii="Times New Roman" w:hAnsi="Times New Roman" w:cs="Times New Roman"/>
          <w:b/>
          <w:sz w:val="28"/>
          <w:szCs w:val="28"/>
        </w:rPr>
      </w:pPr>
    </w:p>
    <w:p w:rsidR="007B3431" w:rsidRDefault="007B3431" w:rsidP="007B3431">
      <w:pPr>
        <w:jc w:val="center"/>
        <w:rPr>
          <w:rFonts w:ascii="Times New Roman" w:hAnsi="Times New Roman" w:cs="Times New Roman"/>
          <w:b/>
          <w:sz w:val="28"/>
          <w:szCs w:val="28"/>
        </w:rPr>
      </w:pPr>
    </w:p>
    <w:p w:rsidR="007B3431" w:rsidRDefault="007B3431" w:rsidP="007B3431">
      <w:pPr>
        <w:rPr>
          <w:rFonts w:ascii="Times New Roman" w:hAnsi="Times New Roman" w:cs="Times New Roman"/>
          <w:b/>
          <w:sz w:val="28"/>
          <w:szCs w:val="28"/>
        </w:rPr>
      </w:pPr>
    </w:p>
    <w:p w:rsidR="007B3431" w:rsidRDefault="007B3431" w:rsidP="007B3431">
      <w:pPr>
        <w:jc w:val="center"/>
        <w:rPr>
          <w:rFonts w:ascii="Times New Roman" w:hAnsi="Times New Roman" w:cs="Times New Roman"/>
          <w:b/>
          <w:sz w:val="28"/>
          <w:szCs w:val="28"/>
        </w:rPr>
      </w:pPr>
    </w:p>
    <w:p w:rsidR="007B3431" w:rsidRDefault="007B3431" w:rsidP="007B3431">
      <w:pPr>
        <w:jc w:val="center"/>
        <w:rPr>
          <w:rFonts w:ascii="Times New Roman" w:hAnsi="Times New Roman" w:cs="Times New Roman"/>
          <w:b/>
          <w:sz w:val="28"/>
          <w:szCs w:val="28"/>
        </w:rPr>
      </w:pPr>
      <w:r>
        <w:rPr>
          <w:rFonts w:ascii="Times New Roman" w:hAnsi="Times New Roman" w:cs="Times New Roman"/>
          <w:b/>
          <w:sz w:val="28"/>
          <w:szCs w:val="28"/>
        </w:rPr>
        <w:t>с.Лобино</w:t>
      </w:r>
    </w:p>
    <w:p w:rsidR="008115AC" w:rsidRPr="008115AC" w:rsidRDefault="008115AC" w:rsidP="008115AC">
      <w:pPr>
        <w:spacing w:line="240" w:lineRule="auto"/>
        <w:jc w:val="center"/>
        <w:rPr>
          <w:rFonts w:ascii="Arial" w:hAnsi="Arial" w:cs="Arial"/>
          <w:sz w:val="24"/>
          <w:szCs w:val="24"/>
        </w:rPr>
      </w:pPr>
      <w:r w:rsidRPr="008115AC">
        <w:rPr>
          <w:rFonts w:ascii="Arial" w:hAnsi="Arial" w:cs="Arial"/>
          <w:sz w:val="24"/>
          <w:szCs w:val="24"/>
        </w:rPr>
        <w:lastRenderedPageBreak/>
        <w:t>АДМИНИСТРАЦИЯ ЛОБИНСКОГО   СЕЛЬСОВЕТА</w:t>
      </w:r>
    </w:p>
    <w:p w:rsidR="008115AC" w:rsidRPr="008115AC" w:rsidRDefault="008115AC" w:rsidP="008115AC">
      <w:pPr>
        <w:spacing w:line="240" w:lineRule="auto"/>
        <w:jc w:val="center"/>
        <w:rPr>
          <w:rFonts w:ascii="Arial" w:hAnsi="Arial" w:cs="Arial"/>
          <w:sz w:val="24"/>
          <w:szCs w:val="24"/>
        </w:rPr>
      </w:pPr>
      <w:r w:rsidRPr="008115AC">
        <w:rPr>
          <w:rFonts w:ascii="Arial" w:hAnsi="Arial" w:cs="Arial"/>
          <w:sz w:val="24"/>
          <w:szCs w:val="24"/>
        </w:rPr>
        <w:t>КРАСНОЗЕРСКОГО   РАЙОНА НОВОСИБИРСКОЙ  ОБЛАСТИ</w:t>
      </w:r>
    </w:p>
    <w:p w:rsidR="008115AC" w:rsidRPr="008115AC" w:rsidRDefault="008115AC" w:rsidP="008115AC">
      <w:pPr>
        <w:jc w:val="center"/>
        <w:rPr>
          <w:rFonts w:ascii="Arial" w:hAnsi="Arial" w:cs="Arial"/>
          <w:sz w:val="24"/>
          <w:szCs w:val="24"/>
        </w:rPr>
      </w:pPr>
      <w:r w:rsidRPr="008115AC">
        <w:rPr>
          <w:rFonts w:ascii="Arial" w:hAnsi="Arial" w:cs="Arial"/>
          <w:sz w:val="24"/>
          <w:szCs w:val="24"/>
        </w:rPr>
        <w:t>П О С Т А Н О В Л Е Н И Е</w:t>
      </w:r>
    </w:p>
    <w:p w:rsidR="008115AC" w:rsidRPr="008115AC" w:rsidRDefault="008115AC" w:rsidP="008115AC">
      <w:pPr>
        <w:rPr>
          <w:rFonts w:ascii="Arial" w:hAnsi="Arial" w:cs="Arial"/>
          <w:sz w:val="24"/>
          <w:szCs w:val="24"/>
        </w:rPr>
      </w:pPr>
      <w:r w:rsidRPr="008115AC">
        <w:rPr>
          <w:rFonts w:ascii="Arial" w:hAnsi="Arial" w:cs="Arial"/>
          <w:sz w:val="24"/>
          <w:szCs w:val="24"/>
        </w:rPr>
        <w:t>от  30.01.2020г.                                с.Лобино                               № 11</w:t>
      </w:r>
    </w:p>
    <w:p w:rsidR="008115AC" w:rsidRPr="008115AC" w:rsidRDefault="008115AC" w:rsidP="008115AC">
      <w:pPr>
        <w:spacing w:after="0"/>
        <w:rPr>
          <w:rFonts w:ascii="Arial" w:hAnsi="Arial" w:cs="Arial"/>
          <w:sz w:val="24"/>
          <w:szCs w:val="24"/>
        </w:rPr>
      </w:pPr>
      <w:r w:rsidRPr="008115AC">
        <w:rPr>
          <w:rFonts w:ascii="Arial" w:hAnsi="Arial" w:cs="Arial"/>
          <w:sz w:val="24"/>
          <w:szCs w:val="24"/>
        </w:rPr>
        <w:t>Об  утверждении стоимости гарантированного</w:t>
      </w:r>
    </w:p>
    <w:p w:rsidR="008115AC" w:rsidRPr="008115AC" w:rsidRDefault="008115AC" w:rsidP="008115AC">
      <w:pPr>
        <w:spacing w:after="0" w:line="240" w:lineRule="auto"/>
        <w:rPr>
          <w:rFonts w:ascii="Arial" w:hAnsi="Arial" w:cs="Arial"/>
          <w:sz w:val="24"/>
          <w:szCs w:val="24"/>
        </w:rPr>
      </w:pPr>
      <w:r w:rsidRPr="008115AC">
        <w:rPr>
          <w:rFonts w:ascii="Arial" w:hAnsi="Arial" w:cs="Arial"/>
          <w:sz w:val="24"/>
          <w:szCs w:val="24"/>
        </w:rPr>
        <w:t>перечня услуг по погребению умерших лиц</w:t>
      </w:r>
    </w:p>
    <w:p w:rsidR="008115AC" w:rsidRPr="008115AC" w:rsidRDefault="008115AC" w:rsidP="008115AC">
      <w:pPr>
        <w:spacing w:after="0"/>
        <w:rPr>
          <w:rFonts w:ascii="Arial" w:hAnsi="Arial" w:cs="Arial"/>
          <w:sz w:val="24"/>
          <w:szCs w:val="24"/>
        </w:rPr>
      </w:pPr>
    </w:p>
    <w:p w:rsidR="008115AC" w:rsidRPr="008115AC" w:rsidRDefault="008115AC" w:rsidP="008115AC">
      <w:pPr>
        <w:jc w:val="both"/>
        <w:rPr>
          <w:rFonts w:ascii="Arial" w:eastAsia="Times New Roman" w:hAnsi="Arial" w:cs="Arial"/>
          <w:sz w:val="24"/>
          <w:szCs w:val="24"/>
        </w:rPr>
      </w:pPr>
      <w:r w:rsidRPr="008115AC">
        <w:rPr>
          <w:rFonts w:ascii="Arial" w:eastAsia="Times New Roman" w:hAnsi="Arial" w:cs="Arial"/>
          <w:sz w:val="24"/>
          <w:szCs w:val="24"/>
        </w:rPr>
        <w:t>В соответствии с  Постановлением Правительства Российской Федерации от 29.01.2020 № 61 «Об утверждении коэффициента  индексации выплат, пособий и компенсации в 2020 году»</w:t>
      </w:r>
    </w:p>
    <w:p w:rsidR="008115AC" w:rsidRPr="008115AC" w:rsidRDefault="008115AC" w:rsidP="008115AC">
      <w:pPr>
        <w:jc w:val="both"/>
        <w:rPr>
          <w:rFonts w:ascii="Arial" w:eastAsia="Times New Roman" w:hAnsi="Arial" w:cs="Arial"/>
          <w:sz w:val="24"/>
          <w:szCs w:val="24"/>
        </w:rPr>
      </w:pPr>
      <w:r w:rsidRPr="008115AC">
        <w:rPr>
          <w:rFonts w:ascii="Arial" w:eastAsia="Times New Roman" w:hAnsi="Arial" w:cs="Arial"/>
          <w:sz w:val="24"/>
          <w:szCs w:val="24"/>
        </w:rPr>
        <w:t xml:space="preserve"> ПОСТАНОВЛЯЕТ:</w:t>
      </w:r>
    </w:p>
    <w:p w:rsidR="008115AC" w:rsidRPr="008115AC" w:rsidRDefault="008115AC" w:rsidP="008115AC">
      <w:pPr>
        <w:ind w:left="-284"/>
        <w:jc w:val="both"/>
        <w:rPr>
          <w:rFonts w:ascii="Arial" w:eastAsia="Times New Roman" w:hAnsi="Arial" w:cs="Arial"/>
          <w:sz w:val="24"/>
          <w:szCs w:val="24"/>
        </w:rPr>
      </w:pPr>
      <w:r w:rsidRPr="008115AC">
        <w:rPr>
          <w:rFonts w:ascii="Arial" w:eastAsia="Times New Roman" w:hAnsi="Arial" w:cs="Arial"/>
          <w:sz w:val="24"/>
          <w:szCs w:val="24"/>
        </w:rPr>
        <w:t>1. Утвердить  стоимость услуг, предоставляемых согласно гарантированному перечню услуг по погребению  умерших, не имеющего супруга, близких родственников, законного представителя или иных лиц, взявших на себя обязанности по погребению умершего, на территории Лобинского сельсовета  Краснозерского района Новосибирской области:</w:t>
      </w:r>
    </w:p>
    <w:tbl>
      <w:tblPr>
        <w:tblW w:w="10467" w:type="dxa"/>
        <w:tblInd w:w="-459" w:type="dxa"/>
        <w:tblLayout w:type="fixed"/>
        <w:tblLook w:val="0000"/>
      </w:tblPr>
      <w:tblGrid>
        <w:gridCol w:w="1047"/>
        <w:gridCol w:w="7800"/>
        <w:gridCol w:w="1620"/>
      </w:tblGrid>
      <w:tr w:rsidR="008115AC" w:rsidRPr="008115AC" w:rsidTr="00382494">
        <w:tc>
          <w:tcPr>
            <w:tcW w:w="1047"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1</w:t>
            </w:r>
          </w:p>
        </w:tc>
        <w:tc>
          <w:tcPr>
            <w:tcW w:w="780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Оформление  документов, необходимых для погребения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Бесплатно</w:t>
            </w:r>
          </w:p>
        </w:tc>
      </w:tr>
      <w:tr w:rsidR="008115AC" w:rsidRPr="008115AC" w:rsidTr="00382494">
        <w:tc>
          <w:tcPr>
            <w:tcW w:w="1047"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2</w:t>
            </w:r>
          </w:p>
        </w:tc>
        <w:tc>
          <w:tcPr>
            <w:tcW w:w="780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 xml:space="preserve">Облачение тела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474,36</w:t>
            </w:r>
          </w:p>
        </w:tc>
      </w:tr>
      <w:tr w:rsidR="008115AC" w:rsidRPr="008115AC" w:rsidTr="00382494">
        <w:tc>
          <w:tcPr>
            <w:tcW w:w="1047"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3</w:t>
            </w:r>
          </w:p>
        </w:tc>
        <w:tc>
          <w:tcPr>
            <w:tcW w:w="780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Предоставление  гроба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2980,43</w:t>
            </w:r>
          </w:p>
        </w:tc>
      </w:tr>
      <w:tr w:rsidR="008115AC" w:rsidRPr="008115AC" w:rsidTr="00382494">
        <w:trPr>
          <w:trHeight w:val="560"/>
        </w:trPr>
        <w:tc>
          <w:tcPr>
            <w:tcW w:w="1047"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4</w:t>
            </w:r>
          </w:p>
        </w:tc>
        <w:tc>
          <w:tcPr>
            <w:tcW w:w="780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Перевозка тела  (останков) умершего на кладбище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1103,58</w:t>
            </w:r>
          </w:p>
        </w:tc>
      </w:tr>
      <w:tr w:rsidR="008115AC" w:rsidRPr="008115AC" w:rsidTr="00382494">
        <w:tc>
          <w:tcPr>
            <w:tcW w:w="1047" w:type="dxa"/>
            <w:vMerge w:val="restart"/>
            <w:tcBorders>
              <w:top w:val="nil"/>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5</w:t>
            </w:r>
          </w:p>
        </w:tc>
        <w:tc>
          <w:tcPr>
            <w:tcW w:w="7800" w:type="dxa"/>
            <w:tcBorders>
              <w:top w:val="nil"/>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Погребение</w:t>
            </w:r>
          </w:p>
        </w:tc>
        <w:tc>
          <w:tcPr>
            <w:tcW w:w="1620" w:type="dxa"/>
            <w:tcBorders>
              <w:top w:val="nil"/>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3097,71</w:t>
            </w:r>
          </w:p>
        </w:tc>
      </w:tr>
      <w:tr w:rsidR="008115AC" w:rsidRPr="008115AC" w:rsidTr="00382494">
        <w:tc>
          <w:tcPr>
            <w:tcW w:w="1047" w:type="dxa"/>
            <w:vMerge/>
            <w:tcBorders>
              <w:top w:val="nil"/>
              <w:left w:val="single" w:sz="4" w:space="0" w:color="000000"/>
              <w:bottom w:val="single" w:sz="4" w:space="0" w:color="000000"/>
              <w:right w:val="nil"/>
            </w:tcBorders>
            <w:shd w:val="clear" w:color="auto" w:fill="auto"/>
            <w:vAlign w:val="center"/>
          </w:tcPr>
          <w:p w:rsidR="008115AC" w:rsidRPr="008115AC" w:rsidRDefault="008115AC" w:rsidP="00382494">
            <w:pPr>
              <w:rPr>
                <w:rFonts w:ascii="Arial" w:eastAsia="Times New Roman" w:hAnsi="Arial" w:cs="Arial"/>
                <w:sz w:val="24"/>
                <w:szCs w:val="24"/>
              </w:rPr>
            </w:pPr>
          </w:p>
        </w:tc>
        <w:tc>
          <w:tcPr>
            <w:tcW w:w="7800" w:type="dxa"/>
            <w:tcBorders>
              <w:top w:val="nil"/>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в т.ч. стоимость  рытья стандартной могилы</w:t>
            </w:r>
          </w:p>
        </w:tc>
        <w:tc>
          <w:tcPr>
            <w:tcW w:w="1620" w:type="dxa"/>
            <w:tcBorders>
              <w:top w:val="nil"/>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1832,11</w:t>
            </w:r>
          </w:p>
        </w:tc>
      </w:tr>
      <w:tr w:rsidR="008115AC" w:rsidRPr="008115AC" w:rsidTr="00382494">
        <w:trPr>
          <w:trHeight w:val="70"/>
        </w:trPr>
        <w:tc>
          <w:tcPr>
            <w:tcW w:w="8847" w:type="dxa"/>
            <w:gridSpan w:val="2"/>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bCs/>
                <w:sz w:val="24"/>
                <w:szCs w:val="24"/>
              </w:rPr>
            </w:pPr>
            <w:r w:rsidRPr="008115AC">
              <w:rPr>
                <w:rFonts w:ascii="Arial" w:eastAsia="Times New Roman" w:hAnsi="Arial" w:cs="Arial"/>
                <w:bCs/>
                <w:sz w:val="24"/>
                <w:szCs w:val="24"/>
              </w:rPr>
              <w:t>Общая стоимость  гарантированного перечня услуг по погребению:</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bCs/>
                <w:sz w:val="24"/>
                <w:szCs w:val="24"/>
              </w:rPr>
            </w:pPr>
            <w:r w:rsidRPr="008115AC">
              <w:rPr>
                <w:rFonts w:ascii="Arial" w:eastAsia="Times New Roman" w:hAnsi="Arial" w:cs="Arial"/>
                <w:b/>
                <w:bCs/>
                <w:sz w:val="24"/>
                <w:szCs w:val="24"/>
              </w:rPr>
              <w:t>7656,08</w:t>
            </w:r>
          </w:p>
        </w:tc>
      </w:tr>
    </w:tbl>
    <w:p w:rsidR="008115AC" w:rsidRPr="008115AC" w:rsidRDefault="008115AC" w:rsidP="008115AC">
      <w:pPr>
        <w:rPr>
          <w:rFonts w:ascii="Arial" w:eastAsia="Times New Roman" w:hAnsi="Arial" w:cs="Arial"/>
          <w:sz w:val="24"/>
          <w:szCs w:val="24"/>
        </w:rPr>
      </w:pPr>
      <w:r w:rsidRPr="008115AC">
        <w:rPr>
          <w:rFonts w:ascii="Arial" w:eastAsia="Times New Roman" w:hAnsi="Arial" w:cs="Arial"/>
          <w:sz w:val="24"/>
          <w:szCs w:val="24"/>
        </w:rPr>
        <w:t xml:space="preserve">   2. Утвердить стоимость услуг, предоставляемых согласно гарантированному перечню услуг по погребению умерших (в том числе реабилитированных) лиц, на территории Лобинского сельсовета Краснозерского района Новосибирской области</w:t>
      </w:r>
    </w:p>
    <w:tbl>
      <w:tblPr>
        <w:tblW w:w="10260" w:type="dxa"/>
        <w:tblInd w:w="-252" w:type="dxa"/>
        <w:tblLayout w:type="fixed"/>
        <w:tblLook w:val="0000"/>
      </w:tblPr>
      <w:tblGrid>
        <w:gridCol w:w="540"/>
        <w:gridCol w:w="8042"/>
        <w:gridCol w:w="1678"/>
      </w:tblGrid>
      <w:tr w:rsidR="008115AC" w:rsidRPr="008115AC" w:rsidTr="00382494">
        <w:tc>
          <w:tcPr>
            <w:tcW w:w="54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1</w:t>
            </w:r>
          </w:p>
        </w:tc>
        <w:tc>
          <w:tcPr>
            <w:tcW w:w="8042"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Бесплатно</w:t>
            </w:r>
          </w:p>
        </w:tc>
      </w:tr>
      <w:tr w:rsidR="008115AC" w:rsidRPr="008115AC" w:rsidTr="00382494">
        <w:tc>
          <w:tcPr>
            <w:tcW w:w="54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2</w:t>
            </w:r>
          </w:p>
        </w:tc>
        <w:tc>
          <w:tcPr>
            <w:tcW w:w="8042"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 xml:space="preserve">Предоставление  и доставка гроба  и других предметов, необходимых  для погребения.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3621,89</w:t>
            </w:r>
          </w:p>
        </w:tc>
      </w:tr>
      <w:tr w:rsidR="008115AC" w:rsidRPr="008115AC" w:rsidTr="00382494">
        <w:tc>
          <w:tcPr>
            <w:tcW w:w="540"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3</w:t>
            </w:r>
          </w:p>
        </w:tc>
        <w:tc>
          <w:tcPr>
            <w:tcW w:w="8042" w:type="dxa"/>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 xml:space="preserve">Перевозка тела (останков) умершего на кладбище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1165,26</w:t>
            </w:r>
          </w:p>
        </w:tc>
      </w:tr>
      <w:tr w:rsidR="008115AC" w:rsidRPr="008115AC" w:rsidTr="00382494">
        <w:trPr>
          <w:trHeight w:val="285"/>
        </w:trPr>
        <w:tc>
          <w:tcPr>
            <w:tcW w:w="540" w:type="dxa"/>
            <w:vMerge w:val="restart"/>
            <w:tcBorders>
              <w:top w:val="single" w:sz="4" w:space="0" w:color="000000"/>
              <w:left w:val="single" w:sz="4" w:space="0" w:color="000000"/>
              <w:bottom w:val="nil"/>
              <w:right w:val="nil"/>
            </w:tcBorders>
            <w:shd w:val="clear" w:color="auto" w:fill="auto"/>
          </w:tcPr>
          <w:p w:rsidR="008115AC" w:rsidRPr="008115AC" w:rsidRDefault="008115AC" w:rsidP="00382494">
            <w:pPr>
              <w:snapToGrid w:val="0"/>
              <w:jc w:val="center"/>
              <w:rPr>
                <w:rFonts w:ascii="Arial" w:eastAsia="Times New Roman" w:hAnsi="Arial" w:cs="Arial"/>
                <w:sz w:val="24"/>
                <w:szCs w:val="24"/>
              </w:rPr>
            </w:pPr>
            <w:r w:rsidRPr="008115AC">
              <w:rPr>
                <w:rFonts w:ascii="Arial" w:eastAsia="Times New Roman" w:hAnsi="Arial" w:cs="Arial"/>
                <w:sz w:val="24"/>
                <w:szCs w:val="24"/>
              </w:rPr>
              <w:t>4</w:t>
            </w:r>
          </w:p>
        </w:tc>
        <w:tc>
          <w:tcPr>
            <w:tcW w:w="8042" w:type="dxa"/>
            <w:tcBorders>
              <w:top w:val="single" w:sz="4" w:space="0" w:color="000000"/>
              <w:left w:val="single" w:sz="4" w:space="0" w:color="000000"/>
              <w:bottom w:val="single" w:sz="4" w:space="0" w:color="auto"/>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Погребение, всего:</w:t>
            </w:r>
          </w:p>
        </w:tc>
        <w:tc>
          <w:tcPr>
            <w:tcW w:w="1678" w:type="dxa"/>
            <w:vMerge w:val="restart"/>
            <w:tcBorders>
              <w:top w:val="single" w:sz="4" w:space="0" w:color="000000"/>
              <w:left w:val="single" w:sz="4" w:space="0" w:color="000000"/>
              <w:bottom w:val="nil"/>
              <w:right w:val="single" w:sz="4" w:space="0" w:color="000000"/>
            </w:tcBorders>
            <w:shd w:val="clear" w:color="auto" w:fill="auto"/>
          </w:tcPr>
          <w:p w:rsidR="008115AC" w:rsidRPr="008115AC" w:rsidRDefault="008115AC" w:rsidP="00382494">
            <w:pPr>
              <w:snapToGrid w:val="0"/>
              <w:rPr>
                <w:rFonts w:ascii="Arial" w:eastAsia="Times New Roman" w:hAnsi="Arial" w:cs="Arial"/>
                <w:b/>
                <w:sz w:val="24"/>
                <w:szCs w:val="24"/>
              </w:rPr>
            </w:pPr>
            <w:r w:rsidRPr="008115AC">
              <w:rPr>
                <w:rFonts w:ascii="Arial" w:eastAsia="Times New Roman" w:hAnsi="Arial" w:cs="Arial"/>
                <w:b/>
                <w:sz w:val="24"/>
                <w:szCs w:val="24"/>
              </w:rPr>
              <w:t>2562,68</w:t>
            </w:r>
          </w:p>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t>1832,11</w:t>
            </w:r>
          </w:p>
        </w:tc>
      </w:tr>
      <w:tr w:rsidR="008115AC" w:rsidRPr="008115AC" w:rsidTr="00382494">
        <w:trPr>
          <w:trHeight w:val="323"/>
        </w:trPr>
        <w:tc>
          <w:tcPr>
            <w:tcW w:w="540" w:type="dxa"/>
            <w:vMerge/>
            <w:tcBorders>
              <w:top w:val="single" w:sz="4" w:space="0" w:color="000000"/>
              <w:left w:val="single" w:sz="4" w:space="0" w:color="000000"/>
              <w:bottom w:val="nil"/>
              <w:right w:val="nil"/>
            </w:tcBorders>
            <w:shd w:val="clear" w:color="auto" w:fill="auto"/>
            <w:vAlign w:val="center"/>
          </w:tcPr>
          <w:p w:rsidR="008115AC" w:rsidRPr="008115AC" w:rsidRDefault="008115AC" w:rsidP="00382494">
            <w:pPr>
              <w:rPr>
                <w:rFonts w:ascii="Arial" w:eastAsia="Times New Roman" w:hAnsi="Arial" w:cs="Arial"/>
                <w:sz w:val="24"/>
                <w:szCs w:val="24"/>
              </w:rPr>
            </w:pPr>
          </w:p>
        </w:tc>
        <w:tc>
          <w:tcPr>
            <w:tcW w:w="8042" w:type="dxa"/>
            <w:tcBorders>
              <w:top w:val="single" w:sz="4" w:space="0" w:color="auto"/>
              <w:left w:val="single" w:sz="4" w:space="0" w:color="000000"/>
              <w:bottom w:val="nil"/>
              <w:right w:val="nil"/>
            </w:tcBorders>
            <w:shd w:val="clear" w:color="auto" w:fill="auto"/>
          </w:tcPr>
          <w:p w:rsidR="008115AC" w:rsidRPr="008115AC" w:rsidRDefault="008115AC" w:rsidP="00382494">
            <w:pPr>
              <w:rPr>
                <w:rFonts w:ascii="Arial" w:eastAsia="Times New Roman" w:hAnsi="Arial" w:cs="Arial"/>
                <w:sz w:val="24"/>
                <w:szCs w:val="24"/>
              </w:rPr>
            </w:pPr>
            <w:r w:rsidRPr="008115AC">
              <w:rPr>
                <w:rFonts w:ascii="Arial" w:eastAsia="Times New Roman" w:hAnsi="Arial" w:cs="Arial"/>
                <w:sz w:val="24"/>
                <w:szCs w:val="24"/>
              </w:rPr>
              <w:t>в т.ч. стоимость рытья стандартной могилы</w:t>
            </w:r>
          </w:p>
        </w:tc>
        <w:tc>
          <w:tcPr>
            <w:tcW w:w="1678" w:type="dxa"/>
            <w:vMerge/>
            <w:tcBorders>
              <w:top w:val="single" w:sz="4" w:space="0" w:color="000000"/>
              <w:left w:val="single" w:sz="4" w:space="0" w:color="000000"/>
              <w:bottom w:val="nil"/>
              <w:right w:val="single" w:sz="4" w:space="0" w:color="000000"/>
            </w:tcBorders>
            <w:shd w:val="clear" w:color="auto" w:fill="auto"/>
            <w:vAlign w:val="center"/>
          </w:tcPr>
          <w:p w:rsidR="008115AC" w:rsidRPr="008115AC" w:rsidRDefault="008115AC" w:rsidP="00382494">
            <w:pPr>
              <w:rPr>
                <w:rFonts w:ascii="Arial" w:eastAsia="Times New Roman" w:hAnsi="Arial" w:cs="Arial"/>
                <w:sz w:val="24"/>
                <w:szCs w:val="24"/>
              </w:rPr>
            </w:pPr>
          </w:p>
        </w:tc>
      </w:tr>
      <w:tr w:rsidR="008115AC" w:rsidRPr="008115AC" w:rsidTr="00382494">
        <w:trPr>
          <w:trHeight w:val="70"/>
        </w:trPr>
        <w:tc>
          <w:tcPr>
            <w:tcW w:w="8582" w:type="dxa"/>
            <w:gridSpan w:val="2"/>
            <w:tcBorders>
              <w:top w:val="single" w:sz="4" w:space="0" w:color="000000"/>
              <w:left w:val="single" w:sz="4" w:space="0" w:color="000000"/>
              <w:bottom w:val="single" w:sz="4" w:space="0" w:color="000000"/>
              <w:right w:val="nil"/>
            </w:tcBorders>
            <w:shd w:val="clear" w:color="auto" w:fill="auto"/>
          </w:tcPr>
          <w:p w:rsidR="008115AC" w:rsidRPr="008115AC" w:rsidRDefault="008115AC" w:rsidP="00382494">
            <w:pPr>
              <w:snapToGrid w:val="0"/>
              <w:rPr>
                <w:rFonts w:ascii="Arial" w:eastAsia="Times New Roman" w:hAnsi="Arial" w:cs="Arial"/>
                <w:sz w:val="24"/>
                <w:szCs w:val="24"/>
              </w:rPr>
            </w:pPr>
            <w:r w:rsidRPr="008115AC">
              <w:rPr>
                <w:rFonts w:ascii="Arial" w:eastAsia="Times New Roman" w:hAnsi="Arial" w:cs="Arial"/>
                <w:sz w:val="24"/>
                <w:szCs w:val="24"/>
              </w:rPr>
              <w:lastRenderedPageBreak/>
              <w:t>Общая стоимость  гарантированного перечня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115AC" w:rsidRPr="008115AC" w:rsidRDefault="008115AC" w:rsidP="00382494">
            <w:pPr>
              <w:snapToGrid w:val="0"/>
              <w:rPr>
                <w:rFonts w:ascii="Arial" w:eastAsia="Times New Roman" w:hAnsi="Arial" w:cs="Arial"/>
                <w:b/>
                <w:bCs/>
                <w:sz w:val="24"/>
                <w:szCs w:val="24"/>
              </w:rPr>
            </w:pPr>
            <w:r w:rsidRPr="008115AC">
              <w:rPr>
                <w:rFonts w:ascii="Arial" w:eastAsia="Times New Roman" w:hAnsi="Arial" w:cs="Arial"/>
                <w:b/>
                <w:bCs/>
                <w:sz w:val="24"/>
                <w:szCs w:val="24"/>
              </w:rPr>
              <w:t>7349,83</w:t>
            </w:r>
          </w:p>
        </w:tc>
      </w:tr>
    </w:tbl>
    <w:p w:rsidR="008115AC" w:rsidRPr="008115AC" w:rsidRDefault="008115AC" w:rsidP="008115AC">
      <w:pPr>
        <w:jc w:val="both"/>
        <w:rPr>
          <w:rFonts w:ascii="Arial" w:eastAsia="Times New Roman" w:hAnsi="Arial" w:cs="Arial"/>
          <w:sz w:val="24"/>
          <w:szCs w:val="24"/>
        </w:rPr>
      </w:pPr>
      <w:r w:rsidRPr="008115AC">
        <w:rPr>
          <w:rFonts w:ascii="Arial" w:eastAsia="Times New Roman" w:hAnsi="Arial" w:cs="Arial"/>
          <w:sz w:val="24"/>
          <w:szCs w:val="24"/>
        </w:rPr>
        <w:t>3.  Утвердить требования 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Лобинского сельсовета Краснозерского района Новосибирской области, (Приложение 1).</w:t>
      </w:r>
    </w:p>
    <w:p w:rsidR="008115AC" w:rsidRPr="008115AC" w:rsidRDefault="008115AC" w:rsidP="008115AC">
      <w:pPr>
        <w:ind w:left="-142" w:firstLine="284"/>
        <w:jc w:val="both"/>
        <w:rPr>
          <w:rFonts w:ascii="Arial" w:eastAsia="Times New Roman" w:hAnsi="Arial" w:cs="Arial"/>
          <w:sz w:val="24"/>
          <w:szCs w:val="24"/>
        </w:rPr>
      </w:pPr>
      <w:r w:rsidRPr="008115AC">
        <w:rPr>
          <w:rFonts w:ascii="Arial" w:eastAsia="Times New Roman" w:hAnsi="Arial" w:cs="Arial"/>
          <w:sz w:val="24"/>
          <w:szCs w:val="24"/>
        </w:rPr>
        <w:t>4. Утвердить требования к качеству предоставления услуг по погребению      умерших (в том числе реабилитированных) лиц на территории Лобинского сельсовета Краснозерского района Новосибирской области (Приложение 2).</w:t>
      </w:r>
    </w:p>
    <w:p w:rsidR="008115AC" w:rsidRPr="008115AC" w:rsidRDefault="008115AC" w:rsidP="008115AC">
      <w:pPr>
        <w:ind w:left="-142" w:firstLine="284"/>
        <w:jc w:val="both"/>
        <w:rPr>
          <w:rFonts w:ascii="Arial" w:eastAsia="Times New Roman" w:hAnsi="Arial" w:cs="Arial"/>
          <w:color w:val="FF0000"/>
          <w:sz w:val="24"/>
          <w:szCs w:val="24"/>
        </w:rPr>
      </w:pPr>
      <w:r w:rsidRPr="008115AC">
        <w:rPr>
          <w:rFonts w:ascii="Arial" w:eastAsia="Times New Roman" w:hAnsi="Arial" w:cs="Arial"/>
          <w:sz w:val="24"/>
          <w:szCs w:val="24"/>
        </w:rPr>
        <w:t>5. Данное постановление вступает в силу с 01.02.2020 года и действует до изменения нормативно- правовых актов.</w:t>
      </w:r>
    </w:p>
    <w:p w:rsidR="008115AC" w:rsidRPr="008115AC" w:rsidRDefault="008115AC" w:rsidP="008115AC">
      <w:pPr>
        <w:ind w:left="-142" w:firstLine="284"/>
        <w:jc w:val="both"/>
        <w:rPr>
          <w:rFonts w:ascii="Arial" w:eastAsia="Times New Roman" w:hAnsi="Arial" w:cs="Arial"/>
          <w:color w:val="FF0000"/>
          <w:sz w:val="24"/>
          <w:szCs w:val="24"/>
        </w:rPr>
      </w:pPr>
      <w:r w:rsidRPr="008115AC">
        <w:rPr>
          <w:rFonts w:ascii="Arial" w:eastAsia="Times New Roman" w:hAnsi="Arial" w:cs="Arial"/>
          <w:sz w:val="24"/>
          <w:szCs w:val="24"/>
        </w:rPr>
        <w:t>6.</w:t>
      </w:r>
      <w:r w:rsidRPr="008115AC">
        <w:rPr>
          <w:rFonts w:ascii="Arial" w:eastAsia="Times New Roman" w:hAnsi="Arial" w:cs="Arial"/>
          <w:color w:val="FF0000"/>
          <w:sz w:val="24"/>
          <w:szCs w:val="24"/>
        </w:rPr>
        <w:t xml:space="preserve"> </w:t>
      </w:r>
      <w:r w:rsidRPr="008115AC">
        <w:rPr>
          <w:rFonts w:ascii="Arial" w:eastAsia="Times New Roman" w:hAnsi="Arial" w:cs="Arial"/>
          <w:sz w:val="24"/>
          <w:szCs w:val="24"/>
        </w:rPr>
        <w:t>Опубликовать настоящее постановление в периодическом печатном издании «Вестник органов местного самоуправления Лобинского сельсовета»</w:t>
      </w:r>
    </w:p>
    <w:p w:rsidR="008115AC" w:rsidRPr="008115AC" w:rsidRDefault="008115AC" w:rsidP="008115AC">
      <w:pPr>
        <w:ind w:left="-142" w:firstLine="284"/>
        <w:jc w:val="both"/>
        <w:rPr>
          <w:rFonts w:ascii="Arial" w:eastAsia="Times New Roman" w:hAnsi="Arial" w:cs="Arial"/>
          <w:sz w:val="24"/>
          <w:szCs w:val="24"/>
        </w:rPr>
      </w:pPr>
      <w:r w:rsidRPr="008115AC">
        <w:rPr>
          <w:rFonts w:ascii="Arial" w:eastAsia="Times New Roman" w:hAnsi="Arial" w:cs="Arial"/>
          <w:sz w:val="24"/>
          <w:szCs w:val="24"/>
        </w:rPr>
        <w:t xml:space="preserve">         7. Контроль за исполнением настоящего постановления оставляю за собой.</w:t>
      </w:r>
    </w:p>
    <w:p w:rsidR="008115AC" w:rsidRPr="008115AC" w:rsidRDefault="008115AC" w:rsidP="008115AC">
      <w:pPr>
        <w:spacing w:after="0"/>
        <w:jc w:val="both"/>
        <w:rPr>
          <w:rFonts w:ascii="Arial" w:hAnsi="Arial" w:cs="Arial"/>
          <w:sz w:val="24"/>
          <w:szCs w:val="24"/>
        </w:rPr>
      </w:pPr>
      <w:r w:rsidRPr="008115AC">
        <w:rPr>
          <w:rFonts w:ascii="Arial" w:hAnsi="Arial" w:cs="Arial"/>
          <w:sz w:val="24"/>
          <w:szCs w:val="24"/>
        </w:rPr>
        <w:t>Глава Лобинского сельсовета</w:t>
      </w:r>
    </w:p>
    <w:p w:rsidR="008115AC" w:rsidRPr="008115AC" w:rsidRDefault="008115AC" w:rsidP="008115AC">
      <w:pPr>
        <w:spacing w:after="0"/>
        <w:jc w:val="both"/>
        <w:rPr>
          <w:rFonts w:ascii="Arial" w:hAnsi="Arial" w:cs="Arial"/>
          <w:sz w:val="24"/>
          <w:szCs w:val="24"/>
        </w:rPr>
      </w:pPr>
      <w:r w:rsidRPr="008115AC">
        <w:rPr>
          <w:rFonts w:ascii="Arial" w:hAnsi="Arial" w:cs="Arial"/>
          <w:sz w:val="24"/>
          <w:szCs w:val="24"/>
        </w:rPr>
        <w:t xml:space="preserve">Краснозерского района </w:t>
      </w:r>
    </w:p>
    <w:p w:rsidR="008115AC" w:rsidRPr="008115AC" w:rsidRDefault="008115AC" w:rsidP="008115AC">
      <w:pPr>
        <w:spacing w:after="0"/>
        <w:jc w:val="both"/>
        <w:rPr>
          <w:rFonts w:ascii="Arial" w:hAnsi="Arial" w:cs="Arial"/>
          <w:sz w:val="24"/>
          <w:szCs w:val="24"/>
        </w:rPr>
      </w:pPr>
      <w:r w:rsidRPr="008115AC">
        <w:rPr>
          <w:rFonts w:ascii="Arial" w:hAnsi="Arial" w:cs="Arial"/>
          <w:sz w:val="24"/>
          <w:szCs w:val="24"/>
        </w:rPr>
        <w:t xml:space="preserve">Новосибирской области                                             Ю.А.Довгаль                                     </w:t>
      </w:r>
    </w:p>
    <w:p w:rsidR="008115AC" w:rsidRPr="008115AC" w:rsidRDefault="008115AC" w:rsidP="008115AC">
      <w:pPr>
        <w:spacing w:after="0"/>
        <w:rPr>
          <w:rFonts w:ascii="Arial" w:hAnsi="Arial" w:cs="Arial"/>
          <w:sz w:val="24"/>
          <w:szCs w:val="24"/>
        </w:rPr>
      </w:pPr>
    </w:p>
    <w:p w:rsidR="008115AC" w:rsidRPr="008115AC" w:rsidRDefault="008115AC" w:rsidP="008115AC">
      <w:pPr>
        <w:rPr>
          <w:rFonts w:ascii="Arial" w:hAnsi="Arial" w:cs="Arial"/>
          <w:sz w:val="24"/>
          <w:szCs w:val="24"/>
        </w:rPr>
      </w:pPr>
      <w:r w:rsidRPr="008115AC">
        <w:rPr>
          <w:rFonts w:ascii="Arial" w:hAnsi="Arial" w:cs="Arial"/>
          <w:sz w:val="24"/>
          <w:szCs w:val="24"/>
        </w:rPr>
        <w:t>СОГЛАСОВАНО:</w:t>
      </w:r>
    </w:p>
    <w:p w:rsidR="008115AC" w:rsidRPr="008115AC" w:rsidRDefault="008115AC" w:rsidP="008115AC">
      <w:pPr>
        <w:rPr>
          <w:rFonts w:ascii="Arial" w:hAnsi="Arial" w:cs="Arial"/>
          <w:color w:val="000000"/>
          <w:sz w:val="24"/>
          <w:szCs w:val="24"/>
          <w:shd w:val="clear" w:color="auto" w:fill="FFFFFF"/>
        </w:rPr>
      </w:pPr>
      <w:r w:rsidRPr="008115AC">
        <w:rPr>
          <w:rFonts w:ascii="Arial" w:hAnsi="Arial" w:cs="Arial"/>
          <w:color w:val="000000"/>
          <w:sz w:val="24"/>
          <w:szCs w:val="24"/>
          <w:shd w:val="clear" w:color="auto" w:fill="FFFFFF"/>
        </w:rPr>
        <w:t>в пределах стоимости, определенной Федеральным законом РФ от 12.01.1996 № 8-ФЗ "О погребении и похоронном деле"</w:t>
      </w:r>
    </w:p>
    <w:p w:rsidR="008115AC" w:rsidRPr="008115AC" w:rsidRDefault="008115AC" w:rsidP="008115AC">
      <w:pPr>
        <w:spacing w:after="0" w:line="240" w:lineRule="auto"/>
        <w:rPr>
          <w:rFonts w:ascii="Arial" w:eastAsia="Times New Roman" w:hAnsi="Arial" w:cs="Arial"/>
          <w:color w:val="000000"/>
          <w:sz w:val="24"/>
          <w:szCs w:val="24"/>
          <w:shd w:val="clear" w:color="auto" w:fill="FFFFFF"/>
        </w:rPr>
      </w:pPr>
    </w:p>
    <w:p w:rsidR="008115AC" w:rsidRPr="008115AC" w:rsidRDefault="008115AC" w:rsidP="008115AC">
      <w:pPr>
        <w:spacing w:after="0" w:line="240" w:lineRule="auto"/>
        <w:rPr>
          <w:rFonts w:ascii="Arial" w:eastAsia="Times New Roman" w:hAnsi="Arial" w:cs="Arial"/>
          <w:sz w:val="24"/>
          <w:szCs w:val="24"/>
        </w:rPr>
      </w:pPr>
      <w:r w:rsidRPr="008115AC">
        <w:rPr>
          <w:rFonts w:ascii="Arial" w:eastAsia="Times New Roman" w:hAnsi="Arial" w:cs="Arial"/>
          <w:color w:val="000000"/>
          <w:sz w:val="24"/>
          <w:szCs w:val="24"/>
          <w:shd w:val="clear" w:color="auto" w:fill="FFFFFF"/>
        </w:rPr>
        <w:t>ГУ-УПФР в Карасукском районе Новосибирской области (межрайонное)</w:t>
      </w:r>
      <w:r w:rsidRPr="008115AC">
        <w:rPr>
          <w:rFonts w:ascii="Arial" w:eastAsia="Times New Roman" w:hAnsi="Arial" w:cs="Arial"/>
          <w:color w:val="000000"/>
          <w:sz w:val="24"/>
          <w:szCs w:val="24"/>
        </w:rPr>
        <w:br/>
      </w:r>
      <w:r w:rsidRPr="008115AC">
        <w:rPr>
          <w:rFonts w:ascii="Arial" w:eastAsia="Times New Roman" w:hAnsi="Arial" w:cs="Arial"/>
          <w:color w:val="000000"/>
          <w:sz w:val="24"/>
          <w:szCs w:val="24"/>
          <w:shd w:val="clear" w:color="auto" w:fill="FFFFFF"/>
        </w:rPr>
        <w:t>Руководитель клиентской службы</w:t>
      </w:r>
      <w:r w:rsidRPr="008115AC">
        <w:rPr>
          <w:rFonts w:ascii="Arial" w:eastAsia="Times New Roman" w:hAnsi="Arial" w:cs="Arial"/>
          <w:color w:val="000000"/>
          <w:sz w:val="24"/>
          <w:szCs w:val="24"/>
        </w:rPr>
        <w:br/>
      </w:r>
      <w:r w:rsidRPr="008115AC">
        <w:rPr>
          <w:rFonts w:ascii="Arial" w:eastAsia="Times New Roman" w:hAnsi="Arial" w:cs="Arial"/>
          <w:color w:val="000000"/>
          <w:sz w:val="24"/>
          <w:szCs w:val="24"/>
          <w:shd w:val="clear" w:color="auto" w:fill="FFFFFF"/>
        </w:rPr>
        <w:t>(на правах отдела) (в Краснозерском районе)                                   М.А.Смашных</w:t>
      </w:r>
    </w:p>
    <w:p w:rsidR="008115AC" w:rsidRPr="008115AC" w:rsidRDefault="008115AC" w:rsidP="008115AC">
      <w:pPr>
        <w:spacing w:after="0" w:line="240" w:lineRule="auto"/>
        <w:rPr>
          <w:rFonts w:ascii="Arial" w:eastAsia="Times New Roman" w:hAnsi="Arial" w:cs="Arial"/>
          <w:sz w:val="24"/>
          <w:szCs w:val="24"/>
        </w:rPr>
      </w:pPr>
      <w:r w:rsidRPr="008115AC">
        <w:rPr>
          <w:rFonts w:ascii="Arial" w:eastAsia="Times New Roman" w:hAnsi="Arial" w:cs="Arial"/>
          <w:sz w:val="24"/>
          <w:szCs w:val="24"/>
        </w:rPr>
        <w:t> </w:t>
      </w:r>
    </w:p>
    <w:p w:rsidR="008115AC" w:rsidRPr="008115AC" w:rsidRDefault="008115AC" w:rsidP="008115AC">
      <w:pPr>
        <w:spacing w:after="0" w:line="240" w:lineRule="auto"/>
        <w:rPr>
          <w:rFonts w:ascii="Arial" w:hAnsi="Arial" w:cs="Arial"/>
          <w:sz w:val="24"/>
          <w:szCs w:val="24"/>
        </w:rPr>
      </w:pPr>
    </w:p>
    <w:p w:rsidR="008115AC" w:rsidRPr="008115AC" w:rsidRDefault="008115AC" w:rsidP="008115AC">
      <w:pPr>
        <w:spacing w:after="0" w:line="240" w:lineRule="auto"/>
        <w:rPr>
          <w:rFonts w:ascii="Arial" w:hAnsi="Arial" w:cs="Arial"/>
          <w:sz w:val="24"/>
          <w:szCs w:val="24"/>
        </w:rPr>
      </w:pPr>
    </w:p>
    <w:p w:rsidR="008115AC" w:rsidRPr="008115AC" w:rsidRDefault="008115AC" w:rsidP="008115AC">
      <w:pPr>
        <w:spacing w:after="0" w:line="240" w:lineRule="auto"/>
        <w:rPr>
          <w:rFonts w:ascii="Arial" w:hAnsi="Arial" w:cs="Arial"/>
          <w:sz w:val="24"/>
          <w:szCs w:val="24"/>
        </w:rPr>
      </w:pPr>
      <w:r w:rsidRPr="008115AC">
        <w:rPr>
          <w:rFonts w:ascii="Arial" w:hAnsi="Arial" w:cs="Arial"/>
          <w:sz w:val="24"/>
          <w:szCs w:val="24"/>
        </w:rPr>
        <w:t>Директор филиала №18</w:t>
      </w:r>
    </w:p>
    <w:p w:rsidR="008115AC" w:rsidRPr="008115AC" w:rsidRDefault="008115AC" w:rsidP="008115AC">
      <w:pPr>
        <w:spacing w:after="0" w:line="240" w:lineRule="auto"/>
        <w:rPr>
          <w:rFonts w:ascii="Arial" w:hAnsi="Arial" w:cs="Arial"/>
          <w:sz w:val="24"/>
          <w:szCs w:val="24"/>
        </w:rPr>
      </w:pPr>
      <w:r w:rsidRPr="008115AC">
        <w:rPr>
          <w:rFonts w:ascii="Arial" w:hAnsi="Arial" w:cs="Arial"/>
          <w:sz w:val="24"/>
          <w:szCs w:val="24"/>
        </w:rPr>
        <w:t>ГУНРОФСС                                                                                   Ю.В.Черкес</w:t>
      </w:r>
    </w:p>
    <w:p w:rsidR="008115AC" w:rsidRPr="008115AC" w:rsidRDefault="008115AC" w:rsidP="008115AC">
      <w:pPr>
        <w:spacing w:after="0"/>
        <w:rPr>
          <w:rFonts w:ascii="Arial" w:hAnsi="Arial" w:cs="Arial"/>
          <w:sz w:val="24"/>
          <w:szCs w:val="24"/>
        </w:rPr>
      </w:pPr>
    </w:p>
    <w:p w:rsidR="008115AC" w:rsidRPr="008115AC" w:rsidRDefault="008115AC" w:rsidP="008115AC">
      <w:pPr>
        <w:spacing w:after="0"/>
        <w:jc w:val="right"/>
        <w:rPr>
          <w:rFonts w:ascii="Arial" w:hAnsi="Arial" w:cs="Arial"/>
          <w:sz w:val="24"/>
          <w:szCs w:val="24"/>
        </w:rPr>
      </w:pPr>
    </w:p>
    <w:p w:rsidR="008115AC" w:rsidRPr="008115AC" w:rsidRDefault="008115AC" w:rsidP="008115AC">
      <w:pPr>
        <w:spacing w:after="0"/>
        <w:jc w:val="right"/>
        <w:rPr>
          <w:rFonts w:ascii="Arial" w:hAnsi="Arial" w:cs="Arial"/>
          <w:sz w:val="24"/>
          <w:szCs w:val="24"/>
        </w:rPr>
      </w:pPr>
      <w:r w:rsidRPr="008115AC">
        <w:rPr>
          <w:rFonts w:ascii="Arial" w:hAnsi="Arial" w:cs="Arial"/>
          <w:sz w:val="24"/>
          <w:szCs w:val="24"/>
        </w:rPr>
        <w:t>Приложение № 1</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УТВЕРЖДЕНО</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 xml:space="preserve">Постановлением администрации </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Лобинского сельсовета</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Краснозерского района</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Новосибирской области</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 11  от 30.01.2020</w:t>
      </w:r>
    </w:p>
    <w:p w:rsidR="008115AC" w:rsidRPr="008115AC" w:rsidRDefault="008115AC" w:rsidP="008115AC">
      <w:pPr>
        <w:rPr>
          <w:rFonts w:ascii="Arial" w:hAnsi="Arial" w:cs="Arial"/>
          <w:sz w:val="24"/>
          <w:szCs w:val="24"/>
        </w:rPr>
      </w:pPr>
    </w:p>
    <w:p w:rsidR="008115AC" w:rsidRPr="008115AC" w:rsidRDefault="008115AC" w:rsidP="008115AC">
      <w:pPr>
        <w:jc w:val="center"/>
        <w:rPr>
          <w:rFonts w:ascii="Arial" w:hAnsi="Arial" w:cs="Arial"/>
          <w:sz w:val="24"/>
          <w:szCs w:val="24"/>
        </w:rPr>
      </w:pPr>
      <w:r w:rsidRPr="008115AC">
        <w:rPr>
          <w:rFonts w:ascii="Arial" w:hAnsi="Arial" w:cs="Arial"/>
          <w:sz w:val="24"/>
          <w:szCs w:val="24"/>
        </w:rPr>
        <w:t>Требования</w:t>
      </w:r>
    </w:p>
    <w:p w:rsidR="008115AC" w:rsidRPr="008115AC" w:rsidRDefault="008115AC" w:rsidP="008115AC">
      <w:pPr>
        <w:rPr>
          <w:rFonts w:ascii="Arial" w:hAnsi="Arial" w:cs="Arial"/>
          <w:sz w:val="24"/>
          <w:szCs w:val="24"/>
        </w:rPr>
      </w:pPr>
      <w:r w:rsidRPr="008115AC">
        <w:rPr>
          <w:rFonts w:ascii="Arial" w:hAnsi="Arial" w:cs="Arial"/>
          <w:sz w:val="24"/>
          <w:szCs w:val="24"/>
        </w:rPr>
        <w:lastRenderedPageBreak/>
        <w:t>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Лобинского сельсовета Краснозерского района Новосибирской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3201"/>
        <w:gridCol w:w="6271"/>
      </w:tblGrid>
      <w:tr w:rsidR="008115AC" w:rsidRPr="008115AC" w:rsidTr="00382494">
        <w:trPr>
          <w:trHeight w:val="773"/>
        </w:trPr>
        <w:tc>
          <w:tcPr>
            <w:tcW w:w="709" w:type="dxa"/>
          </w:tcPr>
          <w:p w:rsidR="008115AC" w:rsidRPr="008115AC" w:rsidRDefault="008115AC" w:rsidP="00382494">
            <w:pPr>
              <w:rPr>
                <w:rFonts w:ascii="Arial" w:hAnsi="Arial" w:cs="Arial"/>
                <w:sz w:val="24"/>
                <w:szCs w:val="24"/>
              </w:rPr>
            </w:pPr>
            <w:r w:rsidRPr="008115AC">
              <w:rPr>
                <w:rFonts w:ascii="Arial" w:hAnsi="Arial" w:cs="Arial"/>
                <w:sz w:val="24"/>
                <w:szCs w:val="24"/>
              </w:rPr>
              <w:t>№  п/п</w:t>
            </w:r>
          </w:p>
        </w:tc>
        <w:tc>
          <w:tcPr>
            <w:tcW w:w="3261" w:type="dxa"/>
          </w:tcPr>
          <w:p w:rsidR="008115AC" w:rsidRPr="008115AC" w:rsidRDefault="008115AC" w:rsidP="00382494">
            <w:pPr>
              <w:rPr>
                <w:rFonts w:ascii="Arial" w:hAnsi="Arial" w:cs="Arial"/>
                <w:sz w:val="24"/>
                <w:szCs w:val="24"/>
              </w:rPr>
            </w:pPr>
            <w:r w:rsidRPr="008115AC">
              <w:rPr>
                <w:rFonts w:ascii="Arial" w:hAnsi="Arial" w:cs="Arial"/>
                <w:sz w:val="24"/>
                <w:szCs w:val="24"/>
              </w:rPr>
              <w:t>Наименование услуг</w:t>
            </w:r>
          </w:p>
        </w:tc>
        <w:tc>
          <w:tcPr>
            <w:tcW w:w="6485" w:type="dxa"/>
          </w:tcPr>
          <w:p w:rsidR="008115AC" w:rsidRPr="008115AC" w:rsidRDefault="008115AC" w:rsidP="00382494">
            <w:pPr>
              <w:rPr>
                <w:rFonts w:ascii="Arial" w:hAnsi="Arial" w:cs="Arial"/>
                <w:sz w:val="24"/>
                <w:szCs w:val="24"/>
              </w:rPr>
            </w:pPr>
            <w:r w:rsidRPr="008115AC">
              <w:rPr>
                <w:rFonts w:ascii="Arial" w:hAnsi="Arial" w:cs="Arial"/>
                <w:sz w:val="24"/>
                <w:szCs w:val="24"/>
              </w:rPr>
              <w:t>Требования к качеству предоставляемых услуг</w:t>
            </w:r>
          </w:p>
        </w:tc>
      </w:tr>
      <w:tr w:rsidR="008115AC" w:rsidRPr="008115AC" w:rsidTr="00382494">
        <w:trPr>
          <w:trHeight w:val="1382"/>
        </w:trPr>
        <w:tc>
          <w:tcPr>
            <w:tcW w:w="709" w:type="dxa"/>
          </w:tcPr>
          <w:p w:rsidR="008115AC" w:rsidRPr="008115AC" w:rsidRDefault="008115AC" w:rsidP="00382494">
            <w:pPr>
              <w:rPr>
                <w:rFonts w:ascii="Arial" w:hAnsi="Arial" w:cs="Arial"/>
                <w:sz w:val="24"/>
                <w:szCs w:val="24"/>
              </w:rPr>
            </w:pPr>
            <w:r w:rsidRPr="008115AC">
              <w:rPr>
                <w:rFonts w:ascii="Arial" w:hAnsi="Arial" w:cs="Arial"/>
                <w:sz w:val="24"/>
                <w:szCs w:val="24"/>
              </w:rPr>
              <w:t>1</w:t>
            </w:r>
          </w:p>
        </w:tc>
        <w:tc>
          <w:tcPr>
            <w:tcW w:w="3261" w:type="dxa"/>
          </w:tcPr>
          <w:p w:rsidR="008115AC" w:rsidRPr="008115AC" w:rsidRDefault="008115AC" w:rsidP="00382494">
            <w:pPr>
              <w:snapToGrid w:val="0"/>
              <w:spacing w:line="240" w:lineRule="auto"/>
              <w:rPr>
                <w:rFonts w:ascii="Arial" w:hAnsi="Arial" w:cs="Arial"/>
                <w:sz w:val="24"/>
                <w:szCs w:val="24"/>
              </w:rPr>
            </w:pPr>
            <w:r w:rsidRPr="008115AC">
              <w:rPr>
                <w:rFonts w:ascii="Arial" w:hAnsi="Arial" w:cs="Arial"/>
                <w:sz w:val="24"/>
                <w:szCs w:val="24"/>
              </w:rPr>
              <w:t>Оформление  документов, необходимых для погребения</w:t>
            </w:r>
          </w:p>
        </w:tc>
        <w:tc>
          <w:tcPr>
            <w:tcW w:w="6485" w:type="dxa"/>
          </w:tcPr>
          <w:p w:rsidR="008115AC" w:rsidRPr="008115AC" w:rsidRDefault="008115AC" w:rsidP="00382494">
            <w:pPr>
              <w:rPr>
                <w:rFonts w:ascii="Arial" w:hAnsi="Arial" w:cs="Arial"/>
                <w:sz w:val="24"/>
                <w:szCs w:val="24"/>
              </w:rPr>
            </w:pPr>
            <w:r w:rsidRPr="008115AC">
              <w:rPr>
                <w:rFonts w:ascii="Arial" w:hAnsi="Arial" w:cs="Arial"/>
                <w:sz w:val="24"/>
                <w:szCs w:val="24"/>
              </w:rPr>
              <w:t xml:space="preserve">Оформление свидетельства о смерти в загсе </w:t>
            </w:r>
          </w:p>
        </w:tc>
      </w:tr>
      <w:tr w:rsidR="008115AC" w:rsidRPr="008115AC" w:rsidTr="00382494">
        <w:tc>
          <w:tcPr>
            <w:tcW w:w="709" w:type="dxa"/>
          </w:tcPr>
          <w:p w:rsidR="008115AC" w:rsidRPr="008115AC" w:rsidRDefault="008115AC" w:rsidP="00382494">
            <w:pPr>
              <w:rPr>
                <w:rFonts w:ascii="Arial" w:hAnsi="Arial" w:cs="Arial"/>
                <w:sz w:val="24"/>
                <w:szCs w:val="24"/>
              </w:rPr>
            </w:pPr>
            <w:r w:rsidRPr="008115AC">
              <w:rPr>
                <w:rFonts w:ascii="Arial" w:hAnsi="Arial" w:cs="Arial"/>
                <w:sz w:val="24"/>
                <w:szCs w:val="24"/>
              </w:rPr>
              <w:t>2.</w:t>
            </w:r>
          </w:p>
        </w:tc>
        <w:tc>
          <w:tcPr>
            <w:tcW w:w="3261" w:type="dxa"/>
          </w:tcPr>
          <w:p w:rsidR="008115AC" w:rsidRPr="008115AC" w:rsidRDefault="008115AC" w:rsidP="00382494">
            <w:pPr>
              <w:rPr>
                <w:rFonts w:ascii="Arial" w:hAnsi="Arial" w:cs="Arial"/>
                <w:sz w:val="24"/>
                <w:szCs w:val="24"/>
              </w:rPr>
            </w:pPr>
            <w:r w:rsidRPr="008115AC">
              <w:rPr>
                <w:rFonts w:ascii="Arial" w:hAnsi="Arial" w:cs="Arial"/>
                <w:sz w:val="24"/>
                <w:szCs w:val="24"/>
              </w:rPr>
              <w:t>Облачение тела</w:t>
            </w:r>
          </w:p>
        </w:tc>
        <w:tc>
          <w:tcPr>
            <w:tcW w:w="6485" w:type="dxa"/>
          </w:tcPr>
          <w:p w:rsidR="008115AC" w:rsidRPr="008115AC" w:rsidRDefault="008115AC" w:rsidP="00382494">
            <w:pPr>
              <w:rPr>
                <w:rFonts w:ascii="Arial" w:hAnsi="Arial" w:cs="Arial"/>
                <w:sz w:val="24"/>
                <w:szCs w:val="24"/>
              </w:rPr>
            </w:pPr>
            <w:r w:rsidRPr="008115AC">
              <w:rPr>
                <w:rFonts w:ascii="Arial" w:hAnsi="Arial" w:cs="Arial"/>
                <w:sz w:val="24"/>
                <w:szCs w:val="24"/>
              </w:rPr>
              <w:t>Предоставление савана из хлопчатобумажной ткани. Облачение тела.</w:t>
            </w:r>
          </w:p>
        </w:tc>
      </w:tr>
      <w:tr w:rsidR="008115AC" w:rsidRPr="008115AC" w:rsidTr="00382494">
        <w:tc>
          <w:tcPr>
            <w:tcW w:w="709" w:type="dxa"/>
          </w:tcPr>
          <w:p w:rsidR="008115AC" w:rsidRPr="008115AC" w:rsidRDefault="008115AC" w:rsidP="00382494">
            <w:pPr>
              <w:rPr>
                <w:rFonts w:ascii="Arial" w:hAnsi="Arial" w:cs="Arial"/>
                <w:sz w:val="24"/>
                <w:szCs w:val="24"/>
              </w:rPr>
            </w:pPr>
            <w:r w:rsidRPr="008115AC">
              <w:rPr>
                <w:rFonts w:ascii="Arial" w:hAnsi="Arial" w:cs="Arial"/>
                <w:sz w:val="24"/>
                <w:szCs w:val="24"/>
              </w:rPr>
              <w:t>3.</w:t>
            </w:r>
          </w:p>
        </w:tc>
        <w:tc>
          <w:tcPr>
            <w:tcW w:w="3261" w:type="dxa"/>
          </w:tcPr>
          <w:p w:rsidR="008115AC" w:rsidRPr="008115AC" w:rsidRDefault="008115AC" w:rsidP="00382494">
            <w:pPr>
              <w:rPr>
                <w:rFonts w:ascii="Arial" w:hAnsi="Arial" w:cs="Arial"/>
                <w:sz w:val="24"/>
                <w:szCs w:val="24"/>
              </w:rPr>
            </w:pPr>
            <w:r w:rsidRPr="008115AC">
              <w:rPr>
                <w:rFonts w:ascii="Arial" w:hAnsi="Arial" w:cs="Arial"/>
                <w:sz w:val="24"/>
                <w:szCs w:val="24"/>
              </w:rPr>
              <w:t xml:space="preserve">Предоставление гроба </w:t>
            </w:r>
          </w:p>
        </w:tc>
        <w:tc>
          <w:tcPr>
            <w:tcW w:w="6485" w:type="dxa"/>
          </w:tcPr>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Предоставление гроба с внутренней и наружной  обивкой х/б тканью.</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Снятие гроба и других предметов, необходимых</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для погребения, со стеллажа, вынос их из</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помещения и погрузка в автомобиль.</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Доставка гроба к зданию морга.</w:t>
            </w:r>
          </w:p>
        </w:tc>
      </w:tr>
      <w:tr w:rsidR="008115AC" w:rsidRPr="008115AC" w:rsidTr="00382494">
        <w:tc>
          <w:tcPr>
            <w:tcW w:w="709" w:type="dxa"/>
          </w:tcPr>
          <w:p w:rsidR="008115AC" w:rsidRPr="008115AC" w:rsidRDefault="008115AC" w:rsidP="00382494">
            <w:pPr>
              <w:spacing w:after="0"/>
              <w:rPr>
                <w:rFonts w:ascii="Arial" w:hAnsi="Arial" w:cs="Arial"/>
                <w:sz w:val="24"/>
                <w:szCs w:val="24"/>
              </w:rPr>
            </w:pPr>
            <w:r w:rsidRPr="008115AC">
              <w:rPr>
                <w:rFonts w:ascii="Arial" w:hAnsi="Arial" w:cs="Arial"/>
                <w:sz w:val="24"/>
                <w:szCs w:val="24"/>
              </w:rPr>
              <w:t>4.</w:t>
            </w:r>
          </w:p>
        </w:tc>
        <w:tc>
          <w:tcPr>
            <w:tcW w:w="3261" w:type="dxa"/>
          </w:tcPr>
          <w:p w:rsidR="008115AC" w:rsidRPr="008115AC" w:rsidRDefault="008115AC" w:rsidP="00382494">
            <w:pPr>
              <w:spacing w:after="0"/>
              <w:rPr>
                <w:rFonts w:ascii="Arial" w:hAnsi="Arial" w:cs="Arial"/>
                <w:sz w:val="24"/>
                <w:szCs w:val="24"/>
              </w:rPr>
            </w:pPr>
            <w:r w:rsidRPr="008115AC">
              <w:rPr>
                <w:rFonts w:ascii="Arial" w:hAnsi="Arial" w:cs="Arial"/>
                <w:sz w:val="24"/>
                <w:szCs w:val="24"/>
              </w:rPr>
              <w:t>Перевозка тела (останков) умершего на кладбище</w:t>
            </w:r>
          </w:p>
        </w:tc>
        <w:tc>
          <w:tcPr>
            <w:tcW w:w="6485" w:type="dxa"/>
          </w:tcPr>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Вынос гроба с телом умершего из морга с</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установкой на  автомобиль.</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Перевозка на кладбище.</w:t>
            </w:r>
          </w:p>
        </w:tc>
      </w:tr>
      <w:tr w:rsidR="008115AC" w:rsidRPr="008115AC" w:rsidTr="00382494">
        <w:tc>
          <w:tcPr>
            <w:tcW w:w="709" w:type="dxa"/>
          </w:tcPr>
          <w:p w:rsidR="008115AC" w:rsidRPr="008115AC" w:rsidRDefault="008115AC" w:rsidP="00382494">
            <w:pPr>
              <w:spacing w:after="0"/>
              <w:rPr>
                <w:rFonts w:ascii="Arial" w:hAnsi="Arial" w:cs="Arial"/>
                <w:sz w:val="24"/>
                <w:szCs w:val="24"/>
              </w:rPr>
            </w:pPr>
            <w:r w:rsidRPr="008115AC">
              <w:rPr>
                <w:rFonts w:ascii="Arial" w:hAnsi="Arial" w:cs="Arial"/>
                <w:sz w:val="24"/>
                <w:szCs w:val="24"/>
              </w:rPr>
              <w:t>5.</w:t>
            </w:r>
          </w:p>
        </w:tc>
        <w:tc>
          <w:tcPr>
            <w:tcW w:w="3261" w:type="dxa"/>
          </w:tcPr>
          <w:p w:rsidR="008115AC" w:rsidRPr="008115AC" w:rsidRDefault="008115AC" w:rsidP="00382494">
            <w:pPr>
              <w:spacing w:after="0"/>
              <w:rPr>
                <w:rFonts w:ascii="Arial" w:hAnsi="Arial" w:cs="Arial"/>
                <w:sz w:val="24"/>
                <w:szCs w:val="24"/>
              </w:rPr>
            </w:pPr>
            <w:r w:rsidRPr="008115AC">
              <w:rPr>
                <w:rFonts w:ascii="Arial" w:hAnsi="Arial" w:cs="Arial"/>
                <w:sz w:val="24"/>
                <w:szCs w:val="24"/>
              </w:rPr>
              <w:t>Погребение</w:t>
            </w:r>
          </w:p>
        </w:tc>
        <w:tc>
          <w:tcPr>
            <w:tcW w:w="6485" w:type="dxa"/>
          </w:tcPr>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Рытье стандартной могилы вручную.</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Снятие гроба с телом умершего с  автомобиля и перенос до места захоронения.</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Закрывание  крышки гроба и опускание гроба в</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могилу.</w:t>
            </w:r>
          </w:p>
          <w:p w:rsidR="008115AC" w:rsidRPr="008115AC" w:rsidRDefault="008115AC" w:rsidP="00382494">
            <w:pPr>
              <w:spacing w:after="0" w:line="240" w:lineRule="auto"/>
              <w:rPr>
                <w:rFonts w:ascii="Arial" w:hAnsi="Arial" w:cs="Arial"/>
                <w:sz w:val="24"/>
                <w:szCs w:val="24"/>
              </w:rPr>
            </w:pPr>
            <w:r w:rsidRPr="008115AC">
              <w:rPr>
                <w:rFonts w:ascii="Arial" w:hAnsi="Arial" w:cs="Arial"/>
                <w:sz w:val="24"/>
                <w:szCs w:val="24"/>
              </w:rPr>
              <w:t>Засыпка могилы и устройство надмогильного холма, установка  регистрационного знака деревянного креста.</w:t>
            </w:r>
          </w:p>
        </w:tc>
      </w:tr>
    </w:tbl>
    <w:p w:rsidR="008115AC" w:rsidRPr="008115AC" w:rsidRDefault="008115AC" w:rsidP="008115AC">
      <w:pPr>
        <w:rPr>
          <w:rFonts w:ascii="Arial" w:hAnsi="Arial" w:cs="Arial"/>
          <w:sz w:val="24"/>
          <w:szCs w:val="24"/>
        </w:rPr>
      </w:pP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Приложение № 2</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УТВЕРЖДЕНО</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 xml:space="preserve">Постановлением администрации </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Лобинского  сельсовета</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Краснозерского района</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Новосибирской области</w:t>
      </w:r>
    </w:p>
    <w:p w:rsidR="008115AC" w:rsidRPr="008115AC" w:rsidRDefault="008115AC" w:rsidP="008115AC">
      <w:pPr>
        <w:spacing w:after="0" w:line="240" w:lineRule="auto"/>
        <w:jc w:val="right"/>
        <w:rPr>
          <w:rFonts w:ascii="Arial" w:hAnsi="Arial" w:cs="Arial"/>
          <w:sz w:val="24"/>
          <w:szCs w:val="24"/>
        </w:rPr>
      </w:pPr>
      <w:r w:rsidRPr="008115AC">
        <w:rPr>
          <w:rFonts w:ascii="Arial" w:hAnsi="Arial" w:cs="Arial"/>
          <w:sz w:val="24"/>
          <w:szCs w:val="24"/>
        </w:rPr>
        <w:t>№ 11 от 30.01.2020</w:t>
      </w:r>
    </w:p>
    <w:p w:rsidR="008115AC" w:rsidRPr="008115AC" w:rsidRDefault="008115AC" w:rsidP="008115AC">
      <w:pPr>
        <w:spacing w:after="0"/>
        <w:jc w:val="center"/>
        <w:rPr>
          <w:rFonts w:ascii="Arial" w:hAnsi="Arial" w:cs="Arial"/>
          <w:sz w:val="24"/>
          <w:szCs w:val="24"/>
        </w:rPr>
      </w:pPr>
    </w:p>
    <w:p w:rsidR="008115AC" w:rsidRPr="008115AC" w:rsidRDefault="008115AC" w:rsidP="008115AC">
      <w:pPr>
        <w:jc w:val="center"/>
        <w:rPr>
          <w:rFonts w:ascii="Arial" w:hAnsi="Arial" w:cs="Arial"/>
          <w:sz w:val="24"/>
          <w:szCs w:val="24"/>
        </w:rPr>
      </w:pPr>
      <w:r w:rsidRPr="008115AC">
        <w:rPr>
          <w:rFonts w:ascii="Arial" w:hAnsi="Arial" w:cs="Arial"/>
          <w:sz w:val="24"/>
          <w:szCs w:val="24"/>
        </w:rPr>
        <w:t>Требования</w:t>
      </w:r>
    </w:p>
    <w:p w:rsidR="008115AC" w:rsidRPr="008115AC" w:rsidRDefault="008115AC" w:rsidP="008115AC">
      <w:pPr>
        <w:jc w:val="center"/>
        <w:rPr>
          <w:rFonts w:ascii="Arial" w:hAnsi="Arial" w:cs="Arial"/>
          <w:sz w:val="24"/>
          <w:szCs w:val="24"/>
        </w:rPr>
      </w:pPr>
      <w:r w:rsidRPr="008115AC">
        <w:rPr>
          <w:rFonts w:ascii="Arial" w:hAnsi="Arial" w:cs="Arial"/>
          <w:sz w:val="24"/>
          <w:szCs w:val="24"/>
        </w:rPr>
        <w:t>к качеству предоставления услуг по погребению  умерших (в том числе реабилитированных) лиц на территории Лобинского  сельсовета Краснозерского района Новосибирской области</w:t>
      </w:r>
    </w:p>
    <w:tbl>
      <w:tblPr>
        <w:tblW w:w="0" w:type="auto"/>
        <w:tblInd w:w="40" w:type="dxa"/>
        <w:tblLayout w:type="fixed"/>
        <w:tblCellMar>
          <w:left w:w="40" w:type="dxa"/>
          <w:right w:w="40" w:type="dxa"/>
        </w:tblCellMar>
        <w:tblLook w:val="0000"/>
      </w:tblPr>
      <w:tblGrid>
        <w:gridCol w:w="826"/>
        <w:gridCol w:w="3398"/>
        <w:gridCol w:w="5386"/>
      </w:tblGrid>
      <w:tr w:rsidR="008115AC" w:rsidRPr="008115AC" w:rsidTr="00382494">
        <w:tc>
          <w:tcPr>
            <w:tcW w:w="82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ind w:firstLine="38"/>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 и/п</w:t>
            </w:r>
          </w:p>
        </w:tc>
        <w:tc>
          <w:tcPr>
            <w:tcW w:w="3398"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ind w:left="538"/>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Наименование услуг</w:t>
            </w:r>
          </w:p>
        </w:tc>
        <w:tc>
          <w:tcPr>
            <w:tcW w:w="538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5"/>
              <w:widowControl/>
              <w:spacing w:line="240" w:lineRule="auto"/>
              <w:ind w:left="1363"/>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Требования к качеству предоставляемых услуг</w:t>
            </w:r>
          </w:p>
        </w:tc>
      </w:tr>
      <w:tr w:rsidR="008115AC" w:rsidRPr="008115AC" w:rsidTr="00382494">
        <w:tc>
          <w:tcPr>
            <w:tcW w:w="82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ind w:firstLine="38"/>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lastRenderedPageBreak/>
              <w:t>1.</w:t>
            </w:r>
          </w:p>
        </w:tc>
        <w:tc>
          <w:tcPr>
            <w:tcW w:w="3398"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Fonts w:ascii="Arial" w:hAnsi="Arial" w:cs="Arial"/>
              </w:rPr>
              <w:t>Оформление  документов,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5"/>
              <w:widowControl/>
              <w:spacing w:line="240" w:lineRule="auto"/>
              <w:ind w:firstLine="0"/>
              <w:rPr>
                <w:rStyle w:val="FontStyle11"/>
                <w:rFonts w:ascii="Arial" w:eastAsiaTheme="majorEastAsia" w:hAnsi="Arial" w:cs="Arial"/>
                <w:smallCaps w:val="0"/>
                <w:sz w:val="24"/>
                <w:szCs w:val="24"/>
              </w:rPr>
            </w:pPr>
            <w:r w:rsidRPr="008115AC">
              <w:rPr>
                <w:rFonts w:ascii="Arial" w:hAnsi="Arial" w:cs="Arial"/>
              </w:rPr>
              <w:t xml:space="preserve">Оформление свидетельства о смерти в загсе </w:t>
            </w:r>
          </w:p>
        </w:tc>
      </w:tr>
      <w:tr w:rsidR="008115AC" w:rsidRPr="008115AC" w:rsidTr="00382494">
        <w:tc>
          <w:tcPr>
            <w:tcW w:w="82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2.</w:t>
            </w:r>
          </w:p>
        </w:tc>
        <w:tc>
          <w:tcPr>
            <w:tcW w:w="3398"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Предоставление и доставка гроба и других предметов,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Предоставление ритуальных принадлежностей:</w:t>
            </w:r>
          </w:p>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гроб с внутренней и наружной обивкой х/б тканью, подушка, покрывало.</w:t>
            </w:r>
          </w:p>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Снятие гроба и других предметов, необходимых для погребения, со стеллажа, вынос их из помещения предприятия и погрузка в автомобиль.</w:t>
            </w:r>
          </w:p>
          <w:p w:rsidR="008115AC" w:rsidRPr="008115AC" w:rsidRDefault="008115AC" w:rsidP="00382494">
            <w:pPr>
              <w:pStyle w:val="Style3"/>
              <w:widowControl/>
              <w:spacing w:line="240" w:lineRule="auto"/>
              <w:ind w:left="10" w:hanging="10"/>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Доставка до морга (дома), снятие гроба с автомобиля (автокатафалки) и внос в помещение морга (дома не выше 1 -го этажа).</w:t>
            </w:r>
          </w:p>
        </w:tc>
      </w:tr>
      <w:tr w:rsidR="008115AC" w:rsidRPr="008115AC" w:rsidTr="00382494">
        <w:tc>
          <w:tcPr>
            <w:tcW w:w="82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3.</w:t>
            </w:r>
          </w:p>
        </w:tc>
        <w:tc>
          <w:tcPr>
            <w:tcW w:w="3398"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Перевозка тела (останков) умершего на кладбище</w:t>
            </w:r>
          </w:p>
        </w:tc>
        <w:tc>
          <w:tcPr>
            <w:tcW w:w="538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ind w:firstLine="29"/>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Вынос гроба с телом умершего из морга (дома) не выше 1 -го этажа) с установкой на автомобиль. Перевозка на кладбище (до места захоронения).</w:t>
            </w:r>
          </w:p>
        </w:tc>
      </w:tr>
      <w:tr w:rsidR="008115AC" w:rsidRPr="008115AC" w:rsidTr="00382494">
        <w:tc>
          <w:tcPr>
            <w:tcW w:w="82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4.</w:t>
            </w:r>
          </w:p>
        </w:tc>
        <w:tc>
          <w:tcPr>
            <w:tcW w:w="3398"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Погребение</w:t>
            </w:r>
          </w:p>
        </w:tc>
        <w:tc>
          <w:tcPr>
            <w:tcW w:w="5386" w:type="dxa"/>
            <w:tcBorders>
              <w:top w:val="single" w:sz="6" w:space="0" w:color="auto"/>
              <w:left w:val="single" w:sz="6" w:space="0" w:color="auto"/>
              <w:bottom w:val="single" w:sz="6" w:space="0" w:color="auto"/>
              <w:right w:val="single" w:sz="6" w:space="0" w:color="auto"/>
            </w:tcBorders>
          </w:tcPr>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Рытье стандартной могилы вручную.</w:t>
            </w:r>
          </w:p>
          <w:p w:rsidR="008115AC" w:rsidRPr="008115AC" w:rsidRDefault="008115AC" w:rsidP="00382494">
            <w:pPr>
              <w:pStyle w:val="Style3"/>
              <w:widowControl/>
              <w:spacing w:line="240" w:lineRule="auto"/>
              <w:rPr>
                <w:rStyle w:val="FontStyle11"/>
                <w:rFonts w:ascii="Arial" w:eastAsiaTheme="majorEastAsia" w:hAnsi="Arial" w:cs="Arial"/>
                <w:smallCaps w:val="0"/>
                <w:sz w:val="24"/>
                <w:szCs w:val="24"/>
              </w:rPr>
            </w:pPr>
            <w:r w:rsidRPr="008115AC">
              <w:rPr>
                <w:rStyle w:val="FontStyle11"/>
                <w:rFonts w:ascii="Arial" w:eastAsiaTheme="majorEastAsia" w:hAnsi="Arial" w:cs="Arial"/>
                <w:sz w:val="24"/>
                <w:szCs w:val="24"/>
              </w:rPr>
              <w:t>Снятие гроба с телом умершего с автомобиля и перенос до места захоронения.Закрывание крышки гроба и опускание гроба в могилу.Засыпка могилы и устройство надмогильного холма, установка регистрационного знака деревянного креста.</w:t>
            </w:r>
          </w:p>
        </w:tc>
      </w:tr>
    </w:tbl>
    <w:p w:rsidR="008115AC" w:rsidRPr="008115AC" w:rsidRDefault="008115AC" w:rsidP="007B3431">
      <w:pPr>
        <w:jc w:val="center"/>
        <w:rPr>
          <w:rFonts w:ascii="Arial" w:hAnsi="Arial" w:cs="Arial"/>
          <w:b/>
          <w:sz w:val="24"/>
          <w:szCs w:val="24"/>
        </w:rPr>
      </w:pPr>
    </w:p>
    <w:p w:rsidR="00D266AB" w:rsidRPr="008115AC" w:rsidRDefault="00D266AB" w:rsidP="0087232A">
      <w:pPr>
        <w:pBdr>
          <w:bottom w:val="double" w:sz="6" w:space="1" w:color="auto"/>
        </w:pBdr>
        <w:spacing w:after="0" w:line="240" w:lineRule="auto"/>
        <w:rPr>
          <w:rFonts w:ascii="Arial" w:hAnsi="Arial" w:cs="Arial"/>
          <w:b/>
          <w:sz w:val="24"/>
          <w:szCs w:val="24"/>
        </w:rPr>
      </w:pPr>
    </w:p>
    <w:p w:rsidR="0087232A" w:rsidRPr="008115AC" w:rsidRDefault="0087232A" w:rsidP="0087232A">
      <w:pPr>
        <w:spacing w:after="0" w:line="240" w:lineRule="auto"/>
        <w:jc w:val="center"/>
        <w:rPr>
          <w:rFonts w:ascii="Arial" w:hAnsi="Arial" w:cs="Arial"/>
          <w:b/>
          <w:sz w:val="24"/>
          <w:szCs w:val="24"/>
        </w:rPr>
      </w:pPr>
      <w:r w:rsidRPr="008115AC">
        <w:rPr>
          <w:rFonts w:ascii="Arial" w:hAnsi="Arial" w:cs="Arial"/>
          <w:b/>
          <w:sz w:val="24"/>
          <w:szCs w:val="24"/>
        </w:rPr>
        <w:t>Статьи Прокуратуры Краснозерского района</w:t>
      </w:r>
    </w:p>
    <w:p w:rsidR="0087232A" w:rsidRPr="008115AC" w:rsidRDefault="0087232A" w:rsidP="0087232A">
      <w:pPr>
        <w:spacing w:after="0" w:line="240" w:lineRule="auto"/>
        <w:jc w:val="center"/>
        <w:rPr>
          <w:rFonts w:ascii="Arial" w:hAnsi="Arial" w:cs="Arial"/>
          <w:b/>
          <w:sz w:val="24"/>
          <w:szCs w:val="24"/>
        </w:rPr>
      </w:pPr>
    </w:p>
    <w:p w:rsidR="005D5544" w:rsidRPr="008115AC" w:rsidRDefault="005D5544" w:rsidP="005D5544">
      <w:pPr>
        <w:spacing w:after="0" w:line="240" w:lineRule="auto"/>
        <w:jc w:val="center"/>
        <w:rPr>
          <w:rFonts w:ascii="Arial" w:hAnsi="Arial" w:cs="Arial"/>
          <w:b/>
          <w:sz w:val="24"/>
          <w:szCs w:val="24"/>
        </w:rPr>
      </w:pPr>
      <w:r w:rsidRPr="008115AC">
        <w:rPr>
          <w:rFonts w:ascii="Arial" w:hAnsi="Arial" w:cs="Arial"/>
          <w:b/>
          <w:sz w:val="24"/>
          <w:szCs w:val="24"/>
        </w:rPr>
        <w:t>Административная ответственность для работодателя за невыплату заработной платы</w:t>
      </w:r>
    </w:p>
    <w:p w:rsidR="005D5544" w:rsidRPr="008115AC" w:rsidRDefault="005D5544" w:rsidP="005D5544">
      <w:pPr>
        <w:spacing w:after="0" w:line="240" w:lineRule="auto"/>
        <w:jc w:val="center"/>
        <w:rPr>
          <w:rFonts w:ascii="Arial" w:hAnsi="Arial" w:cs="Arial"/>
          <w:b/>
          <w:sz w:val="24"/>
          <w:szCs w:val="24"/>
        </w:rPr>
      </w:pPr>
    </w:p>
    <w:p w:rsidR="005D5544" w:rsidRPr="008115AC" w:rsidRDefault="005D5544" w:rsidP="005D5544">
      <w:pPr>
        <w:spacing w:after="0" w:line="240" w:lineRule="auto"/>
        <w:ind w:firstLine="709"/>
        <w:jc w:val="both"/>
        <w:rPr>
          <w:rFonts w:ascii="Arial" w:hAnsi="Arial" w:cs="Arial"/>
          <w:b/>
          <w:sz w:val="24"/>
          <w:szCs w:val="24"/>
        </w:rPr>
      </w:pPr>
      <w:r w:rsidRPr="008115AC">
        <w:rPr>
          <w:rFonts w:ascii="Arial" w:hAnsi="Arial" w:cs="Arial"/>
          <w:sz w:val="24"/>
          <w:szCs w:val="24"/>
        </w:rPr>
        <w:t xml:space="preserve">Частью 6 статьи 5.27 Кодекса Российской Федерации об административных правонарушениях  предусмотрена </w:t>
      </w:r>
      <w:r w:rsidRPr="008115AC">
        <w:rPr>
          <w:rFonts w:ascii="Arial" w:eastAsia="Times New Roman" w:hAnsi="Arial" w:cs="Arial"/>
          <w:bCs/>
          <w:color w:val="000000"/>
          <w:sz w:val="24"/>
          <w:szCs w:val="24"/>
        </w:rPr>
        <w:t>административная ответственность</w:t>
      </w:r>
      <w:r w:rsidRPr="008115AC">
        <w:rPr>
          <w:rFonts w:ascii="Arial" w:eastAsia="Times New Roman" w:hAnsi="Arial" w:cs="Arial"/>
          <w:color w:val="000000"/>
          <w:sz w:val="24"/>
          <w:szCs w:val="24"/>
        </w:rPr>
        <w:t xml:space="preserve"> для работодателя за </w:t>
      </w:r>
      <w:r w:rsidRPr="008115AC">
        <w:rPr>
          <w:rFonts w:ascii="Arial" w:eastAsia="Times New Roman" w:hAnsi="Arial" w:cs="Arial"/>
          <w:iCs/>
          <w:color w:val="000000"/>
          <w:sz w:val="24"/>
          <w:szCs w:val="24"/>
        </w:rPr>
        <w:t>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Это</w:t>
      </w:r>
    </w:p>
    <w:p w:rsidR="005D5544" w:rsidRPr="008115AC" w:rsidRDefault="005D5544" w:rsidP="005D5544">
      <w:pPr>
        <w:spacing w:after="0" w:line="240" w:lineRule="auto"/>
        <w:jc w:val="both"/>
        <w:rPr>
          <w:rFonts w:ascii="Arial" w:eastAsia="Times New Roman" w:hAnsi="Arial" w:cs="Arial"/>
          <w:iCs/>
          <w:color w:val="000000"/>
          <w:sz w:val="24"/>
          <w:szCs w:val="24"/>
        </w:rPr>
      </w:pPr>
      <w:r w:rsidRPr="008115AC">
        <w:rPr>
          <w:rFonts w:ascii="Arial" w:eastAsia="Times New Roman" w:hAnsi="Arial" w:cs="Arial"/>
          <w:iCs/>
          <w:color w:val="000000"/>
          <w:sz w:val="24"/>
          <w:szCs w:val="24"/>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D5544" w:rsidRPr="008115AC" w:rsidRDefault="005D5544" w:rsidP="005D5544">
      <w:pPr>
        <w:spacing w:after="0" w:line="240" w:lineRule="auto"/>
        <w:ind w:firstLine="709"/>
        <w:jc w:val="both"/>
        <w:rPr>
          <w:rFonts w:ascii="Arial" w:eastAsia="Times New Roman" w:hAnsi="Arial" w:cs="Arial"/>
          <w:color w:val="000000"/>
          <w:sz w:val="24"/>
          <w:szCs w:val="24"/>
        </w:rPr>
      </w:pPr>
      <w:r w:rsidRPr="008115AC">
        <w:rPr>
          <w:rFonts w:ascii="Arial" w:eastAsia="Times New Roman" w:hAnsi="Arial" w:cs="Arial"/>
          <w:color w:val="000000"/>
          <w:sz w:val="24"/>
          <w:szCs w:val="24"/>
        </w:rPr>
        <w:t>При повторном нарушении штрафы увеличиваются в 2 раза и возможно отстранение от должности (дисквалификация работодателя).</w:t>
      </w:r>
    </w:p>
    <w:p w:rsidR="005D5544" w:rsidRPr="008115AC" w:rsidRDefault="005D5544" w:rsidP="005D5544">
      <w:pPr>
        <w:spacing w:after="0" w:line="240" w:lineRule="auto"/>
        <w:ind w:firstLine="709"/>
        <w:jc w:val="both"/>
        <w:rPr>
          <w:rFonts w:ascii="Arial" w:eastAsia="Times New Roman" w:hAnsi="Arial" w:cs="Arial"/>
          <w:color w:val="000000"/>
          <w:sz w:val="24"/>
          <w:szCs w:val="24"/>
        </w:rPr>
      </w:pPr>
      <w:r w:rsidRPr="008115AC">
        <w:rPr>
          <w:rFonts w:ascii="Arial" w:eastAsia="Times New Roman" w:hAnsi="Arial" w:cs="Arial"/>
          <w:color w:val="000000"/>
          <w:sz w:val="24"/>
          <w:szCs w:val="24"/>
        </w:rPr>
        <w:t xml:space="preserve">Прокуратурой Краснозерского района в 2019 году выявлено 12 фактов невыплаты и несвоевременной выплаты заработной платы, окончательного расчета, пособия по временной нетрудоспособности, что стало основанием для </w:t>
      </w:r>
      <w:r w:rsidRPr="008115AC">
        <w:rPr>
          <w:rFonts w:ascii="Arial" w:eastAsia="Times New Roman" w:hAnsi="Arial" w:cs="Arial"/>
          <w:color w:val="000000"/>
          <w:sz w:val="24"/>
          <w:szCs w:val="24"/>
        </w:rPr>
        <w:lastRenderedPageBreak/>
        <w:t xml:space="preserve">возбуждения дел об административном правонарушении в отношении руководителей организаций. </w:t>
      </w:r>
    </w:p>
    <w:p w:rsidR="005D5544" w:rsidRPr="008115AC" w:rsidRDefault="005D5544" w:rsidP="005D5544">
      <w:pPr>
        <w:spacing w:after="0" w:line="240" w:lineRule="auto"/>
        <w:ind w:firstLine="709"/>
        <w:jc w:val="both"/>
        <w:rPr>
          <w:rFonts w:ascii="Arial" w:eastAsia="Times New Roman" w:hAnsi="Arial" w:cs="Arial"/>
          <w:color w:val="000000"/>
          <w:sz w:val="24"/>
          <w:szCs w:val="24"/>
        </w:rPr>
      </w:pPr>
      <w:r w:rsidRPr="008115AC">
        <w:rPr>
          <w:rFonts w:ascii="Arial" w:eastAsia="Times New Roman" w:hAnsi="Arial" w:cs="Arial"/>
          <w:color w:val="000000"/>
          <w:sz w:val="24"/>
          <w:szCs w:val="24"/>
        </w:rPr>
        <w:t>Десять дел рассмотрены Государственной инспекцией труда Новосибирской области в 2019 году, ещё два – в январе 2020 года. По результатам рассмотрения 3 руководителям организаций-должникам по заработной плате были объявлены предостережения, 8 – назначены штрафы в размере от 10 до 15 тыс.руб. каждому.</w:t>
      </w:r>
    </w:p>
    <w:p w:rsidR="005D5544" w:rsidRPr="008115AC" w:rsidRDefault="005D5544" w:rsidP="005D5544">
      <w:pPr>
        <w:spacing w:after="0" w:line="240" w:lineRule="auto"/>
        <w:ind w:firstLine="709"/>
        <w:jc w:val="both"/>
        <w:rPr>
          <w:rFonts w:ascii="Arial" w:eastAsia="Times New Roman" w:hAnsi="Arial" w:cs="Arial"/>
          <w:color w:val="000000"/>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center"/>
        <w:rPr>
          <w:rFonts w:ascii="Arial" w:hAnsi="Arial" w:cs="Arial"/>
          <w:b/>
          <w:sz w:val="24"/>
          <w:szCs w:val="24"/>
        </w:rPr>
      </w:pPr>
      <w:r w:rsidRPr="008115AC">
        <w:rPr>
          <w:rFonts w:ascii="Arial" w:hAnsi="Arial" w:cs="Arial"/>
          <w:b/>
          <w:sz w:val="24"/>
          <w:szCs w:val="24"/>
        </w:rPr>
        <w:t>Отсутствие лицензии на осуществление медицинской деятельности выявлено прокуратурой</w:t>
      </w:r>
    </w:p>
    <w:p w:rsidR="005D5544" w:rsidRPr="008115AC" w:rsidRDefault="005D5544" w:rsidP="005D5544">
      <w:pPr>
        <w:spacing w:after="0" w:line="240" w:lineRule="auto"/>
        <w:ind w:firstLine="709"/>
        <w:jc w:val="center"/>
        <w:rPr>
          <w:rFonts w:ascii="Arial" w:hAnsi="Arial" w:cs="Arial"/>
          <w:b/>
          <w:sz w:val="24"/>
          <w:szCs w:val="24"/>
        </w:rPr>
      </w:pP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В ходе проверки порядка оказания ГБУЗ НСО «Краснозёрская ЦРБ» медицинской помощи по профилю «нефрология» установлено отсутствие лицензии на оказание этого вида деятельности учреждением. Несмотря на пройденное специальное обучение врачом-нефрологом, больницей не были приняты меры к подтверждению соответствия указанной услуги лицензионным требованиям, установленным законодательством. Кроме того имело место ненадлежащее оснащение кабинета врача.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Ввиду выявленных нарушений прокурором района в отношении главного врача ГБУЗ НСО «Краснозёрская ЦРБ» было возбуждено дело об административном правонарушении по ст. 19.20 КоАП РФ, по результатам рассмотрения которого  ему судом объявлено предупреждение.</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Кроме того по результатам рассмотрения внесенного прокурором представления больницей приняты меры к дополнительному укомплектованию кабинета врача-нефролога и оформлению документов для получения необходимой лицензии.</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center"/>
        <w:rPr>
          <w:rFonts w:ascii="Arial" w:hAnsi="Arial" w:cs="Arial"/>
          <w:b/>
          <w:sz w:val="24"/>
          <w:szCs w:val="24"/>
        </w:rPr>
      </w:pPr>
      <w:r w:rsidRPr="008115AC">
        <w:rPr>
          <w:rFonts w:ascii="Arial" w:hAnsi="Arial" w:cs="Arial"/>
          <w:b/>
          <w:sz w:val="24"/>
          <w:szCs w:val="24"/>
        </w:rPr>
        <w:t>Обращение за защитой нарушенных трудовых прав</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Невыплата более трех месяцев окончательного расчета при увольнении на пенсию, а также предусмотренного коллективным договором организации пособия при увольнении стало основанием для обращения бывшего работника в прокуратуру Краснозерского района за защитой своих прав.</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По обращению гражданина проведена проверка в организации-работодателе, по результатам которой в интересах работника в суд направлено исковое заявление с требованием погасить задолженность по оплате труда, выплатить материальную компенсацию за задержку выплат, а также о взыскании морального вреда, что предусмотрено статьями 236 и 237 Трудового кодекса Российской Федерации.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Исковое заявление находится на рассмотрении.</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center"/>
        <w:rPr>
          <w:rFonts w:ascii="Arial" w:hAnsi="Arial" w:cs="Arial"/>
          <w:b/>
          <w:sz w:val="24"/>
          <w:szCs w:val="24"/>
        </w:rPr>
      </w:pPr>
      <w:r w:rsidRPr="008115AC">
        <w:rPr>
          <w:rFonts w:ascii="Arial" w:hAnsi="Arial" w:cs="Arial"/>
          <w:b/>
          <w:sz w:val="24"/>
          <w:szCs w:val="24"/>
        </w:rPr>
        <w:t>Практика прокуратуры района по рассмотрению обращений граждан в 2019 году</w:t>
      </w:r>
    </w:p>
    <w:p w:rsidR="005D5544" w:rsidRPr="008115AC" w:rsidRDefault="005D5544" w:rsidP="005D5544">
      <w:pPr>
        <w:spacing w:after="0" w:line="240" w:lineRule="auto"/>
        <w:jc w:val="center"/>
        <w:rPr>
          <w:rFonts w:ascii="Arial" w:hAnsi="Arial" w:cs="Arial"/>
          <w:b/>
          <w:sz w:val="24"/>
          <w:szCs w:val="24"/>
        </w:rPr>
      </w:pPr>
    </w:p>
    <w:p w:rsidR="005D5544" w:rsidRPr="008115AC" w:rsidRDefault="005D5544" w:rsidP="005D5544">
      <w:pPr>
        <w:pStyle w:val="a4"/>
        <w:ind w:left="0" w:firstLine="709"/>
        <w:jc w:val="both"/>
        <w:rPr>
          <w:rFonts w:ascii="Arial" w:hAnsi="Arial" w:cs="Arial"/>
          <w:sz w:val="24"/>
          <w:szCs w:val="24"/>
        </w:rPr>
      </w:pPr>
      <w:r w:rsidRPr="008115AC">
        <w:rPr>
          <w:rFonts w:ascii="Arial" w:hAnsi="Arial" w:cs="Arial"/>
          <w:sz w:val="24"/>
          <w:szCs w:val="24"/>
        </w:rPr>
        <w:t>В прокуратуру Краснозерского района в 2019 году поступило 191 обращение граждан и организаций по самым разным вопросам.</w:t>
      </w:r>
    </w:p>
    <w:p w:rsidR="005D5544" w:rsidRPr="008115AC" w:rsidRDefault="005D5544" w:rsidP="005D5544">
      <w:pPr>
        <w:pStyle w:val="a5"/>
        <w:ind w:right="40" w:firstLine="720"/>
        <w:rPr>
          <w:rFonts w:ascii="Arial" w:hAnsi="Arial" w:cs="Arial"/>
          <w:szCs w:val="24"/>
        </w:rPr>
      </w:pPr>
      <w:r w:rsidRPr="008115AC">
        <w:rPr>
          <w:rFonts w:ascii="Arial" w:hAnsi="Arial" w:cs="Arial"/>
          <w:szCs w:val="24"/>
        </w:rPr>
        <w:lastRenderedPageBreak/>
        <w:t>Значительная доля обращений граждан в 2019 году касалась нарушения трудового законодательства - 53 обращения, что составило 23 % от общего числа поступивших, а также вопросов приема, регистрации и рассмотрения сообщений о преступлениях - 33 обращения, что составило 17,3 % от общего числа поступивших. Довольно частыми остаются жалобы по вопросам работы жилищно-коммунального хозяйства, а также на действия и бездействие судебных приставов-исполнителей.</w:t>
      </w:r>
    </w:p>
    <w:p w:rsidR="005D5544" w:rsidRPr="008115AC" w:rsidRDefault="005D5544" w:rsidP="005D5544">
      <w:pPr>
        <w:pStyle w:val="a4"/>
        <w:spacing w:after="0" w:line="240" w:lineRule="auto"/>
        <w:ind w:left="0" w:firstLine="709"/>
        <w:jc w:val="both"/>
        <w:rPr>
          <w:rFonts w:ascii="Arial" w:hAnsi="Arial" w:cs="Arial"/>
          <w:sz w:val="24"/>
          <w:szCs w:val="24"/>
        </w:rPr>
      </w:pPr>
      <w:r w:rsidRPr="008115AC">
        <w:rPr>
          <w:rFonts w:ascii="Arial" w:hAnsi="Arial" w:cs="Arial"/>
          <w:sz w:val="24"/>
          <w:szCs w:val="24"/>
        </w:rPr>
        <w:t>Признаны обоснованными доводы 36 обращений, по которым мерами прокурорского реагирования удалось защитить права граждан.</w:t>
      </w:r>
    </w:p>
    <w:p w:rsidR="005D5544" w:rsidRPr="008115AC" w:rsidRDefault="005D5544" w:rsidP="005D5544">
      <w:pPr>
        <w:pStyle w:val="a4"/>
        <w:spacing w:after="0" w:line="240" w:lineRule="auto"/>
        <w:ind w:left="0" w:firstLine="709"/>
        <w:jc w:val="both"/>
        <w:rPr>
          <w:rFonts w:ascii="Arial" w:hAnsi="Arial" w:cs="Arial"/>
          <w:sz w:val="24"/>
          <w:szCs w:val="24"/>
        </w:rPr>
      </w:pPr>
      <w:r w:rsidRPr="008115AC">
        <w:rPr>
          <w:rFonts w:ascii="Arial" w:hAnsi="Arial" w:cs="Arial"/>
          <w:sz w:val="24"/>
          <w:szCs w:val="24"/>
        </w:rPr>
        <w:t>В прошлом году исполнены решения Краснозерского районного суда о предоставлении двум детям-инвалидам отельных жилых помещений в связи с заболеваниями, вынесенные по результатам рассмотрения исковых заявлений прокуратуры района по жалобам родителей.</w:t>
      </w:r>
    </w:p>
    <w:p w:rsidR="005D5544" w:rsidRPr="008115AC" w:rsidRDefault="005D5544" w:rsidP="005D5544">
      <w:pPr>
        <w:spacing w:after="0" w:line="240" w:lineRule="auto"/>
        <w:ind w:right="-2" w:firstLine="709"/>
        <w:jc w:val="both"/>
        <w:rPr>
          <w:rFonts w:ascii="Arial" w:hAnsi="Arial" w:cs="Arial"/>
          <w:sz w:val="24"/>
          <w:szCs w:val="24"/>
        </w:rPr>
      </w:pPr>
      <w:r w:rsidRPr="008115AC">
        <w:rPr>
          <w:rFonts w:ascii="Arial" w:hAnsi="Arial" w:cs="Arial"/>
          <w:sz w:val="24"/>
          <w:szCs w:val="24"/>
        </w:rPr>
        <w:t>В ходе проведённой прокуратурой района проверки по коллективному обращению работников одной из организаций района установлено, что в организации образовалась задолженность по заработной плате перед 22 работниками на общую сумму 210 тыс.руб.</w:t>
      </w:r>
    </w:p>
    <w:p w:rsidR="005D5544" w:rsidRPr="008115AC" w:rsidRDefault="005D5544" w:rsidP="005D5544">
      <w:pPr>
        <w:spacing w:after="0" w:line="240" w:lineRule="auto"/>
        <w:ind w:right="-2" w:firstLine="709"/>
        <w:jc w:val="both"/>
        <w:rPr>
          <w:rFonts w:ascii="Arial" w:hAnsi="Arial" w:cs="Arial"/>
          <w:sz w:val="24"/>
          <w:szCs w:val="24"/>
        </w:rPr>
      </w:pPr>
      <w:r w:rsidRPr="008115AC">
        <w:rPr>
          <w:rFonts w:ascii="Arial" w:hAnsi="Arial" w:cs="Arial"/>
          <w:sz w:val="24"/>
          <w:szCs w:val="24"/>
        </w:rPr>
        <w:t>По результатам проверки прокурором района в суд были направлены заявления о выдаче судебных приказов о взыскании задолженности по заработной плате перед работниками организации, которые рассмотрены и удовлетворены, задолженность погашена в полном объёме.</w:t>
      </w:r>
    </w:p>
    <w:p w:rsidR="005D5544" w:rsidRPr="008115AC" w:rsidRDefault="005D5544" w:rsidP="005D5544">
      <w:pPr>
        <w:spacing w:after="0" w:line="240" w:lineRule="auto"/>
        <w:jc w:val="center"/>
        <w:rPr>
          <w:rFonts w:ascii="Arial" w:hAnsi="Arial" w:cs="Arial"/>
          <w:b/>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center"/>
        <w:rPr>
          <w:rFonts w:ascii="Arial" w:hAnsi="Arial" w:cs="Arial"/>
          <w:b/>
          <w:sz w:val="24"/>
          <w:szCs w:val="24"/>
        </w:rPr>
      </w:pPr>
    </w:p>
    <w:p w:rsidR="005D5544" w:rsidRPr="008115AC" w:rsidRDefault="005D5544" w:rsidP="005D5544">
      <w:pPr>
        <w:spacing w:after="0" w:line="240" w:lineRule="auto"/>
        <w:jc w:val="center"/>
        <w:rPr>
          <w:rFonts w:ascii="Arial" w:hAnsi="Arial" w:cs="Arial"/>
          <w:b/>
          <w:sz w:val="24"/>
          <w:szCs w:val="24"/>
        </w:rPr>
      </w:pPr>
      <w:r w:rsidRPr="008115AC">
        <w:rPr>
          <w:rFonts w:ascii="Arial" w:hAnsi="Arial" w:cs="Arial"/>
          <w:b/>
          <w:sz w:val="24"/>
          <w:szCs w:val="24"/>
        </w:rPr>
        <w:t>О повышении минимального размера оплаты труда</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В соответствии с Федеральным законом от 19.06.2000 № 82-ФЗ «О минимальном размере оплаты труда» (в редакции от 27.12.2019) с 1 января 2020 года минимальный размер оплаты труда установлен в размере 12 130 рублей.</w:t>
      </w: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Согласно статье 133 Трудового Кодекса Российской Федерации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Федеральным законодательством предусмотрено, что оплата труда, выполняемого в местностях с особыми климатическими условиями, осуществляется с применением районных коэффициентов и процентных надбавок к заработной плате (статьи 148 ТК РФ).</w:t>
      </w: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С учётом районного коэффициента в Новосибирской области заработная плата не может быть установлена ниже 14 556 рублей (при коэффициенте 20%) и 15 162,50 рублей (при коэффициенте 25 %).</w:t>
      </w: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В случае получения заработной платы ниже указанной суммы граждане могут обратиться в Государственную инспекцию труда Новосибирской области или органы прокуратуры области за защитой нарушенных прав.</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jc w:val="center"/>
        <w:rPr>
          <w:rFonts w:ascii="Arial" w:hAnsi="Arial" w:cs="Arial"/>
          <w:b/>
          <w:sz w:val="24"/>
          <w:szCs w:val="24"/>
        </w:rPr>
      </w:pPr>
      <w:r w:rsidRPr="008115AC">
        <w:rPr>
          <w:rFonts w:ascii="Arial" w:hAnsi="Arial" w:cs="Arial"/>
          <w:b/>
          <w:sz w:val="24"/>
          <w:szCs w:val="24"/>
        </w:rPr>
        <w:t>Утверждены рекомендации по организации питания детей, страдающих сахарным диабетом и иными заболеваниями, сопровождающимися ограничениями в питании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lastRenderedPageBreak/>
        <w:t>Главным государственным санитарным врачом Российской Федерации 30.12.2019 утверждены рекомендации по организации питания детей, страдающих сахарным диабетом и иными заболеваниями, сопровождающимися ограничениями в питании МР 2.4.0162-19. 2.4.</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 xml:space="preserve">Методическими рекомендациями, устанавливается: - перечень продуктов промышленного производства, которые могут содержать скрытый глютен; - рекомендуемые наборы продуктов по приемам пищи для организации питания детей с сахарным диабетом; - набор технологических карт на блюда для питания детей с сахарным диабетом. Информацию о калорийности меню, содержании белков, жиров и углеводов, используемых продуктах для питания детей с сахарным диабетом, рекомендуется доводить до родителей (законных представителей детей) с использованием сайта образовательной (оздоровительной) организации. </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Для детей с сахарным диабетом, приносящих продукты и готовые блюда из дома, приготовленные родителями (законными представителями), в столовой рекомендуется обеспечить условия их хранения (холодильник, шкаф) и разогрева (микроволновая печь).</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С целью обеспечения безопасных для ребенка с сахарным диабетом условий воспитания и обучения, отдыха и оздоровления, администрации организации совместно с родителями рекомендуется проработать вопросы режима питания ребенка, порядка контроля уровня сахара в крови и введения инсулина; проинформировать классного руководителя (воспитателя), учителя физической культуры (инструктора по физической культуре), работников столовой о наличии у ребенка сахарного диабета; проинструктировать о симптомах гипогликемии, мерах первой помощи и профилактики.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ind w:firstLine="709"/>
        <w:jc w:val="both"/>
        <w:rPr>
          <w:rFonts w:ascii="Arial" w:hAnsi="Arial" w:cs="Arial"/>
          <w:b/>
          <w:sz w:val="24"/>
          <w:szCs w:val="24"/>
        </w:rPr>
      </w:pPr>
      <w:r w:rsidRPr="008115AC">
        <w:rPr>
          <w:rFonts w:ascii="Arial" w:hAnsi="Arial" w:cs="Arial"/>
          <w:b/>
          <w:sz w:val="24"/>
          <w:szCs w:val="24"/>
        </w:rPr>
        <w:t>Запрет использования фашистской атрибутики и символики</w:t>
      </w:r>
    </w:p>
    <w:p w:rsidR="005D5544" w:rsidRPr="008115AC" w:rsidRDefault="005D5544" w:rsidP="005D5544">
      <w:pPr>
        <w:spacing w:after="0" w:line="240" w:lineRule="auto"/>
        <w:ind w:firstLine="709"/>
        <w:jc w:val="both"/>
        <w:rPr>
          <w:rFonts w:ascii="Arial" w:hAnsi="Arial" w:cs="Arial"/>
          <w:b/>
          <w:sz w:val="24"/>
          <w:szCs w:val="24"/>
        </w:rPr>
      </w:pP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В преддверии 75-летия победы советского народа в Великой Отечественной войне 1941-1945 годов, законодателем принят Федеральный закон от 02.12.2019 № 421-ФЗ «О внесении изменений в статью 6 Федерального закона "Об увековечении Победы советского народа в Великой Отечественной войне 1941 - 1945 годов» и статью 1 Федерального закона «О противодействии экстремистской деятельности» (далее - Закон).</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Указанным Законом внесены поправки в статью 6 Федерального закона «Об увековечении Победы советского народа в Великой Отечественной войне 1941 - 1945 годов», которая посвящена вопросам борьбы с проявлениями фашизма.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Так, в новой редакции изложена часть 2 статьи, в соответствии с которой в Российской Федерации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как оскорбляющих многонациональный народ и память о понесенных в Великой Отечественной войне жертвах, за исключением случаев их использования, при которых формируется негативное отношение к идеологии нацизма и отсутствуют признаки пропаганды или оправдания нацизма.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Соответствующие корреспондирующие поправки внесены в статью 1 Федерального закона «О противодействии экстремистской деятельности".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Изменения вступили в силу 13.12.2019.</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Помощник прокурора района                                                              Кузнецова Ю.И.</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ind w:firstLine="709"/>
        <w:jc w:val="both"/>
        <w:rPr>
          <w:rFonts w:ascii="Arial" w:hAnsi="Arial" w:cs="Arial"/>
          <w:b/>
          <w:sz w:val="24"/>
          <w:szCs w:val="24"/>
        </w:rPr>
      </w:pPr>
      <w:r w:rsidRPr="008115AC">
        <w:rPr>
          <w:rFonts w:ascii="Arial" w:hAnsi="Arial" w:cs="Arial"/>
          <w:b/>
          <w:sz w:val="24"/>
          <w:szCs w:val="24"/>
        </w:rPr>
        <w:t>Сокращен срок владения недвижимостью, при отчуждении которой гражданин освобождается от уплаты подоходного налога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С 01 января 2020 года в силу вступили изменения, внесенные в Налоговый кодекс Российской Федерации, Федеральным законом Российской Федерации от 26.07.2019 № 210-ФЗ «О внесении изменений в часть вторую Налогового кодекса Российской Федерации и отдельные законодательные акты Российской Федерации», согласно которым минимальный срок владения единственным жильем, после которого не платится НДФЛ при продаже, сократился с 5 до 3 лет.</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В соответствии с ранее действующими правилами для продажи квартиры без уплаты подоходного налога нужно было владеть ею не менее пяти лет.</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Исключения в виде сокращенного срока владения в три года до внесенных изменений распространялся на жилье, полученное:</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 при наследовании или по договору дарения от члена семьи или близкого родственника;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 в результате приватизации;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 в результате передачи по договору пожизненного содержания с иждивением.</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Расширение перечня применения минимального трехлетнего срока владения жильем с 2020 года касается не всех случаев.</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Так, освобождение от уплаты подоходного налога при условии владения квартирой не менее трех лет касается случаев продажи единственного жилья (то есть на момент сделки в собственности продавца не может быть другой квартиры). </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Однако и из указанного правила предусмотрены исключения: </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 - если новую квартиру купили в течение 90 дней до продажи предыдущей (которая до этого считалась единственным жильём) — в этом случае минимальный срок владения также составит три года. </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Например, если квартир две и они куплены в одно время в 2016 году и позже, то при продаже одной из них в 2020 году налогоплательщик все равно должен подать декларацию и заплатить НДФЛ.</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Если же одна из квартир куплена в течение 90 дней до продажи второй, то минимальный срок владения составит три года. Например, в декабре 2016 года куплена первая квартира, а в начале января 2020 года – вторая. В таком случае до начала апреля 2020 года первую квартиру можно продать без подачи декларации и уплаты НДФЛ. </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Нововведения касаются не только квартир, но и земельных участков с жилыми домами и хозяйственными постройками. Условия освобождения от уплаты НДФЛ те же.</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Заместитель прокурора района                                                               И.В.Макалев</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ind w:firstLine="709"/>
        <w:jc w:val="both"/>
        <w:rPr>
          <w:rFonts w:ascii="Arial" w:hAnsi="Arial" w:cs="Arial"/>
          <w:b/>
          <w:sz w:val="24"/>
          <w:szCs w:val="24"/>
        </w:rPr>
      </w:pPr>
      <w:r w:rsidRPr="008115AC">
        <w:rPr>
          <w:rFonts w:ascii="Arial" w:hAnsi="Arial" w:cs="Arial"/>
          <w:b/>
          <w:sz w:val="24"/>
          <w:szCs w:val="24"/>
        </w:rPr>
        <w:t>Внесены изменения в законодательство о противодействии коррупции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Прокуратура Благовещенского района Сегодня Сегодня</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внесены изменения в ряд действующих федеральных законов.</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Новеллы разработаны на основе правоприменительной практики с целью совершенствования федерального законодательства противодействии коррупции.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lastRenderedPageBreak/>
        <w:t>Согласно внесенным изменениям в шестимесячный срок, установленный для привлечения государственных и муниципальных служащих к дисциплинарной ответственности за совершение коррупционного правонарушения, не будут включаться периоды их временной нетрудоспособности, пребывания в отпуске, а также время производства по уголовному делу.</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Кроме того, федеральным законом уточнены положения законодательства Российской Федерации, касающиеся участия лиц, замещающих государственные и муниципальные должности, государственных и муниципальных служащих в управлении некоммерческими организациями. В частности, предусматривается возможность участия этих лиц в управлении некоммерческими организациями в порядке, установленном Федеральным законом.</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Помимо этого, Федеральным законом предусматривается право государственного гражданского служащего участвовать на безвозмездной основе в управлении некоторыми коммерческими организациями в качестве члена коллегиального органа управления этих организаций в порядке, определяемом нормативными правовыми актами Правительства Российской Федерации или нормативными правовыми актами субъекта Российской Федерации.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Федеральный закон вступил в силу 27.12.2019.</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Заместитель прокурора района                                                                  И.В.Макалев</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center"/>
        <w:rPr>
          <w:rFonts w:ascii="Arial" w:hAnsi="Arial" w:cs="Arial"/>
          <w:b/>
          <w:sz w:val="24"/>
          <w:szCs w:val="24"/>
        </w:rPr>
      </w:pPr>
      <w:r w:rsidRPr="008115AC">
        <w:rPr>
          <w:rFonts w:ascii="Arial" w:hAnsi="Arial" w:cs="Arial"/>
          <w:b/>
          <w:sz w:val="24"/>
          <w:szCs w:val="24"/>
        </w:rPr>
        <w:t>Учителям, переехавшим на работу в малые города и сельскую местность, предусмотрены компенсации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Постановлением Правительства Российской Федерации от 09 ноября 2019 года № 1430 «О внесении изменений в государственную программу Российской Федерации «Развитие образования», вступающим в силу с 01.01.2020 года, предусмотрена выплата учителям, переехавшим на работу в малые города и сельскую местность, единовременной компенсации.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Выплаты предназначены для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в рамках госпрограммы «Земский учитель».</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Единовременная компенсационная выплата предоставляется учителю органом, уполномоченным высшим исполнительным органом государственной власти субъекта Российской Федерации (далее - уполномоченный орган), на основании заключенного с учителем договора о предоставлении единовременной компенсационной выплаты, а также трудового договора, заключенного учителем с общеобразовательной организацией, подведомственной органу исполнительной власти субъекта Российской Федерации или органу местного самоуправления (далее - трудовой договор), 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Учитель, заключивший трудовой договор, принимает следующие обязательства: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 исполнять трудовые обязанности в течение 5 лет со дня заключения трудового договора по должности;</w:t>
      </w: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 xml:space="preserve">- в случае неисполнения данного обязательства возвратить выплату в бюджет региона в полном объеме при расторжении трудового договора, за исключением случаев прекращения трудового договора по основаниям, предусмотренным </w:t>
      </w:r>
      <w:r w:rsidRPr="008115AC">
        <w:rPr>
          <w:rFonts w:ascii="Arial" w:hAnsi="Arial" w:cs="Arial"/>
          <w:sz w:val="24"/>
          <w:szCs w:val="24"/>
        </w:rPr>
        <w:lastRenderedPageBreak/>
        <w:t>пунктом 8 части первой статьи 77 и пунктами 5 - 7 части первой статьи 83 Трудового кодекса Российской Федерации.</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 xml:space="preserve">Помощник прокурора района                          </w:t>
      </w:r>
      <w:r w:rsidR="00FA1525" w:rsidRPr="008115AC">
        <w:rPr>
          <w:rFonts w:ascii="Arial" w:hAnsi="Arial" w:cs="Arial"/>
          <w:sz w:val="24"/>
          <w:szCs w:val="24"/>
        </w:rPr>
        <w:t xml:space="preserve">                         </w:t>
      </w:r>
      <w:r w:rsidRPr="008115AC">
        <w:rPr>
          <w:rFonts w:ascii="Arial" w:hAnsi="Arial" w:cs="Arial"/>
          <w:sz w:val="24"/>
          <w:szCs w:val="24"/>
        </w:rPr>
        <w:t xml:space="preserve">    Кузнецова Ю.И.</w:t>
      </w:r>
    </w:p>
    <w:p w:rsidR="005D5544" w:rsidRPr="008115AC" w:rsidRDefault="005D5544" w:rsidP="005D5544">
      <w:pPr>
        <w:spacing w:after="0" w:line="240" w:lineRule="auto"/>
        <w:jc w:val="both"/>
        <w:rPr>
          <w:rFonts w:ascii="Arial" w:hAnsi="Arial" w:cs="Arial"/>
          <w:b/>
          <w:sz w:val="24"/>
          <w:szCs w:val="24"/>
        </w:rPr>
      </w:pPr>
    </w:p>
    <w:p w:rsidR="005D5544" w:rsidRPr="008115AC" w:rsidRDefault="005D5544" w:rsidP="005D5544">
      <w:pPr>
        <w:spacing w:after="0" w:line="240" w:lineRule="auto"/>
        <w:jc w:val="both"/>
        <w:rPr>
          <w:rFonts w:ascii="Arial" w:hAnsi="Arial" w:cs="Arial"/>
          <w:b/>
          <w:sz w:val="24"/>
          <w:szCs w:val="24"/>
        </w:rPr>
      </w:pPr>
      <w:r w:rsidRPr="008115AC">
        <w:rPr>
          <w:rFonts w:ascii="Arial" w:hAnsi="Arial" w:cs="Arial"/>
          <w:b/>
          <w:sz w:val="24"/>
          <w:szCs w:val="24"/>
        </w:rPr>
        <w:t>Об ответственности за незаконную розничную продажу алкогольной и спиртосодержащей пищевой продукции</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Уголовный кодекс Российской Федерации содержит статью 171.4, предусматривающую ответственность за повторную незаконную розничную продажу алкогольной и спиртосодержащей пищевой продукции.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Уголовная ответственность по статье 171.4 УК РФ  наступает в случаях  незаконной розничной продажи алкогольной  и спиртосодержащей продукции, если это деяние совершено неоднократно.</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Ответственность за совершенную неоднократно розничную продажу алкогольной продукции несовершеннолетним лицам уголовная ответственность предусмотрена по статье 151.1 УК РФ.</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Под незаконной розничной продажей алкогольной и спиртосодержащей пищевой продукции понимается —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«О развитии сельского хозяйства».</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При этом,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течении 1 года с момента привлечения к ответственности.</w:t>
      </w:r>
    </w:p>
    <w:p w:rsidR="005D5544" w:rsidRPr="008115AC" w:rsidRDefault="005D5544" w:rsidP="005D5544">
      <w:pPr>
        <w:spacing w:after="0" w:line="240" w:lineRule="auto"/>
        <w:ind w:firstLine="709"/>
        <w:jc w:val="both"/>
        <w:rPr>
          <w:rFonts w:ascii="Arial" w:hAnsi="Arial" w:cs="Arial"/>
          <w:sz w:val="24"/>
          <w:szCs w:val="24"/>
        </w:rPr>
      </w:pPr>
      <w:r w:rsidRPr="008115AC">
        <w:rPr>
          <w:rFonts w:ascii="Arial" w:hAnsi="Arial" w:cs="Arial"/>
          <w:sz w:val="24"/>
          <w:szCs w:val="24"/>
        </w:rPr>
        <w:t>Санкцией статьи 171.4 УК РФ за совершение указанного преступления предусмотрена ответственность в виде штрафа в размере до 80 тысяч рублей или в размере заработной платы или иного дохода осужденного за период до 6 месяцев либо исправительных работ на срок до 1 года.</w:t>
      </w:r>
    </w:p>
    <w:p w:rsidR="005D5544" w:rsidRPr="008115AC" w:rsidRDefault="005D5544" w:rsidP="005D5544">
      <w:pPr>
        <w:spacing w:after="0" w:line="240" w:lineRule="auto"/>
        <w:ind w:firstLine="709"/>
        <w:jc w:val="both"/>
        <w:rPr>
          <w:rFonts w:ascii="Arial" w:hAnsi="Arial" w:cs="Arial"/>
          <w:sz w:val="24"/>
          <w:szCs w:val="24"/>
        </w:rPr>
      </w:pPr>
    </w:p>
    <w:p w:rsidR="005D5544" w:rsidRPr="008115AC" w:rsidRDefault="005D5544" w:rsidP="005D5544">
      <w:pPr>
        <w:spacing w:after="0" w:line="240" w:lineRule="auto"/>
        <w:jc w:val="both"/>
        <w:rPr>
          <w:rFonts w:ascii="Arial" w:hAnsi="Arial" w:cs="Arial"/>
          <w:sz w:val="24"/>
          <w:szCs w:val="24"/>
        </w:rPr>
      </w:pPr>
      <w:r w:rsidRPr="008115AC">
        <w:rPr>
          <w:rFonts w:ascii="Arial" w:hAnsi="Arial" w:cs="Arial"/>
          <w:sz w:val="24"/>
          <w:szCs w:val="24"/>
        </w:rPr>
        <w:t>Заместитель прокурора района                                                                  И.В.Макалев</w:t>
      </w:r>
    </w:p>
    <w:p w:rsidR="005D5544" w:rsidRPr="008115AC" w:rsidRDefault="005D5544" w:rsidP="005D5544">
      <w:pPr>
        <w:spacing w:after="0" w:line="240" w:lineRule="auto"/>
        <w:jc w:val="both"/>
        <w:rPr>
          <w:rFonts w:ascii="Arial" w:hAnsi="Arial" w:cs="Arial"/>
          <w:sz w:val="24"/>
          <w:szCs w:val="24"/>
        </w:rPr>
      </w:pPr>
    </w:p>
    <w:p w:rsidR="005D5544" w:rsidRPr="008115AC" w:rsidRDefault="005D5544" w:rsidP="005D5544">
      <w:pPr>
        <w:pStyle w:val="3"/>
        <w:shd w:val="clear" w:color="auto" w:fill="FFFFFF" w:themeFill="background1"/>
        <w:spacing w:before="0"/>
        <w:jc w:val="center"/>
        <w:rPr>
          <w:rFonts w:ascii="Arial" w:hAnsi="Arial" w:cs="Arial"/>
          <w:color w:val="auto"/>
        </w:rPr>
      </w:pPr>
      <w:r w:rsidRPr="008115AC">
        <w:rPr>
          <w:rFonts w:ascii="Arial" w:hAnsi="Arial" w:cs="Arial"/>
          <w:color w:val="auto"/>
        </w:rPr>
        <w:t xml:space="preserve">Ужесточена административная ответственность за неисполнение </w:t>
      </w:r>
    </w:p>
    <w:p w:rsidR="005D5544" w:rsidRPr="008115AC" w:rsidRDefault="005D5544" w:rsidP="005D5544">
      <w:pPr>
        <w:pStyle w:val="3"/>
        <w:shd w:val="clear" w:color="auto" w:fill="FFFFFF" w:themeFill="background1"/>
        <w:spacing w:before="0"/>
        <w:jc w:val="center"/>
        <w:rPr>
          <w:rFonts w:ascii="Arial" w:hAnsi="Arial" w:cs="Arial"/>
          <w:color w:val="auto"/>
        </w:rPr>
      </w:pPr>
      <w:r w:rsidRPr="008115AC">
        <w:rPr>
          <w:rFonts w:ascii="Arial" w:hAnsi="Arial" w:cs="Arial"/>
          <w:color w:val="auto"/>
        </w:rPr>
        <w:t>должником исполнительного документа, содержащего требования неимущественного характера</w:t>
      </w:r>
    </w:p>
    <w:p w:rsidR="005D5544" w:rsidRPr="008115AC" w:rsidRDefault="005D5544" w:rsidP="005D5544">
      <w:pPr>
        <w:pStyle w:val="a3"/>
        <w:shd w:val="clear" w:color="auto" w:fill="FFFFFF" w:themeFill="background1"/>
        <w:spacing w:before="0" w:beforeAutospacing="0" w:after="0" w:afterAutospacing="0"/>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Федеральным законом от 16.12.2019 № 442-ФЗ статья 17.5 Кодекса Российской Федерации об административных правонарушениях дополнена частью 2.1, речь в которой идет о требованиях, не исполненных в срок, вновь установленный судебным приставом-исполнителем после вынесения постановления о наложении административного штрафа, и связанных:</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 с обеспечением пожарной безопасности, промышленной безопасности или безопасности гидротехнических сооружений;</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lastRenderedPageBreak/>
        <w:t>- с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 с обеспечением санитарно-эпидемиологического благополучия населения.</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В зависимости от субъекта правонарушения устанавливаются дифференцированные размеры штрафа (от 200 тысяч рублей до 3 миллионов рублей), при этом в отношении лиц, осуществляющих предпринимательскую деятельность без образования юридического лица, и юридических лиц допускается приостановление деятельности на срок до девяноста суток.</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Документ вступил в силу 13.01.2020.</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jc w:val="both"/>
        <w:rPr>
          <w:rFonts w:ascii="Arial" w:hAnsi="Arial" w:cs="Arial"/>
        </w:rPr>
      </w:pPr>
      <w:r w:rsidRPr="008115AC">
        <w:rPr>
          <w:rFonts w:ascii="Arial" w:hAnsi="Arial" w:cs="Arial"/>
        </w:rPr>
        <w:t xml:space="preserve">Помощник прокурора района                                                          С.П. Мельниченко </w:t>
      </w:r>
    </w:p>
    <w:p w:rsidR="005D5544" w:rsidRPr="008115AC" w:rsidRDefault="005D5544" w:rsidP="005D5544">
      <w:pPr>
        <w:pStyle w:val="a3"/>
        <w:shd w:val="clear" w:color="auto" w:fill="FFFFFF" w:themeFill="background1"/>
        <w:spacing w:before="0" w:beforeAutospacing="0" w:after="0" w:afterAutospacing="0"/>
        <w:jc w:val="both"/>
        <w:rPr>
          <w:rFonts w:ascii="Arial" w:hAnsi="Arial" w:cs="Arial"/>
        </w:rPr>
      </w:pPr>
    </w:p>
    <w:p w:rsidR="005D5544" w:rsidRPr="008115AC" w:rsidRDefault="005D5544" w:rsidP="005D5544">
      <w:pPr>
        <w:pStyle w:val="3"/>
        <w:shd w:val="clear" w:color="auto" w:fill="FFFFFF" w:themeFill="background1"/>
        <w:spacing w:before="0"/>
        <w:jc w:val="center"/>
        <w:rPr>
          <w:rFonts w:ascii="Arial" w:hAnsi="Arial" w:cs="Arial"/>
          <w:color w:val="auto"/>
        </w:rPr>
      </w:pPr>
      <w:r w:rsidRPr="008115AC">
        <w:rPr>
          <w:rFonts w:ascii="Arial" w:hAnsi="Arial" w:cs="Arial"/>
          <w:color w:val="auto"/>
        </w:rPr>
        <w:t>В Правилах дорожного движения закреплено время управления транспортным средством от отдыха от управления</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С 01.01.2020 года вступило в силу постановление Правительства РФ от 20.12.2019 № 1733 «О внесении изменений в Правила дорожного движения Российской Федерации», которым в Правилах дорожного движения закреплено время управления транспортным средством и отдыха от управления.</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Так, водители, управляющие грузовыми автомобилями массой свыше 3,5 тонн и автобусами, обязаны делать перерывы для отдыха не реже чем через каждые 4 часа 30 минут.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При этом время управления транспортным средством не должно превышать: 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 Допускается увеличение этого времени до 10 часов, но не более 2 раз в течение календарной недели; 56 часов в течение календарной недели; 90 часов в течение 2 календарных недель.</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Отдых водителя от управления транспортным средством должен быть непрерывным и составлять: не менее 11 часов в течение периода, не превышающего 24 часов (ежедневный отдых). Допускается сокращение этого времени до 9 часов, но не более 3 раз в течение периода, не превышающего шести 24-часовых периодов с момента завершения еженедельного отдыха; не менее 45 часов в течение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jc w:val="both"/>
        <w:rPr>
          <w:rFonts w:ascii="Arial" w:hAnsi="Arial" w:cs="Arial"/>
        </w:rPr>
      </w:pPr>
      <w:r w:rsidRPr="008115AC">
        <w:rPr>
          <w:rFonts w:ascii="Arial" w:hAnsi="Arial" w:cs="Arial"/>
        </w:rPr>
        <w:t xml:space="preserve">Помощник прокурора района                                                          С.П. Мельниченко </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3"/>
        <w:shd w:val="clear" w:color="auto" w:fill="FFFFFF" w:themeFill="background1"/>
        <w:spacing w:before="0"/>
        <w:jc w:val="center"/>
        <w:rPr>
          <w:rFonts w:ascii="Arial" w:hAnsi="Arial" w:cs="Arial"/>
          <w:color w:val="auto"/>
        </w:rPr>
      </w:pPr>
      <w:r w:rsidRPr="008115AC">
        <w:rPr>
          <w:rFonts w:ascii="Arial" w:hAnsi="Arial" w:cs="Arial"/>
          <w:color w:val="auto"/>
        </w:rPr>
        <w:t xml:space="preserve">Правила дорожного движения приведены в соответствие </w:t>
      </w:r>
    </w:p>
    <w:p w:rsidR="005D5544" w:rsidRPr="008115AC" w:rsidRDefault="005D5544" w:rsidP="005D5544">
      <w:pPr>
        <w:pStyle w:val="3"/>
        <w:shd w:val="clear" w:color="auto" w:fill="FFFFFF" w:themeFill="background1"/>
        <w:spacing w:before="0"/>
        <w:jc w:val="center"/>
        <w:rPr>
          <w:rFonts w:ascii="Arial" w:hAnsi="Arial" w:cs="Arial"/>
          <w:color w:val="auto"/>
        </w:rPr>
      </w:pPr>
      <w:r w:rsidRPr="008115AC">
        <w:rPr>
          <w:rFonts w:ascii="Arial" w:hAnsi="Arial" w:cs="Arial"/>
          <w:color w:val="auto"/>
        </w:rPr>
        <w:t>с нормами Закона об ОСАГО</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lastRenderedPageBreak/>
        <w:t>Постановлением Правительства РФ от 21.12.2019 № 1747 «О внесении изменений в Правила дорожного движения Российской Федерации» Правила дорожного движения приведены в соответствие с нормами Закона об ОСАГО.</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С 29 октября 2019 года в Законе об ОСАГО предусмотрено, что в случае заключения договора ОСАГО в электронной форме водителем по требованию сотрудников полиции (иных органов, уполномоченных осуществлять контроль за исполнением обязанности по заключению договора ОСАГО) может быть предъявлена не только копия полиса на бумажном носителе, но и полис в виде электронного документа.</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Однако в Правилах дорожного движения не была закреплена обязанность водителя иметь при себе и предъявлять по требованию сотрудников полиции полис ОСАГО или распечатанную на бумажном носителе информацию о заключении договора ОСАГО в виде электронного документа.</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Рассматриваемым постановлением это положение Правил дорожного движения признано утратившим силу.</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Одновременно Правила дополнены новым пунктом, обязывающим водителя механического транспортного средства, в случаях, когда обязанность по страхованию своей гражданской ответственности установлена Федеральным законом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РФ, для проверки страховой полис обязательного страхования гражданской ответственности владельца транспортного средства. Указанный страховой полис может быть представлен на бумажном носителе, а в случае заключения договора такого обязательного страхования в электронной форме - в виде электронного документа или его копии на бумажном носителе.</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r w:rsidRPr="008115AC">
        <w:rPr>
          <w:rFonts w:ascii="Arial" w:hAnsi="Arial" w:cs="Arial"/>
        </w:rPr>
        <w:t>Изменения вступили в силу 2 января 2020 года.</w:t>
      </w:r>
    </w:p>
    <w:p w:rsidR="005D5544" w:rsidRPr="008115AC" w:rsidRDefault="005D5544" w:rsidP="005D5544">
      <w:pPr>
        <w:pStyle w:val="a3"/>
        <w:shd w:val="clear" w:color="auto" w:fill="FFFFFF" w:themeFill="background1"/>
        <w:spacing w:before="0" w:beforeAutospacing="0" w:after="0" w:afterAutospacing="0"/>
        <w:ind w:firstLine="709"/>
        <w:jc w:val="both"/>
        <w:rPr>
          <w:rFonts w:ascii="Arial" w:hAnsi="Arial" w:cs="Arial"/>
        </w:rPr>
      </w:pPr>
    </w:p>
    <w:p w:rsidR="005D5544" w:rsidRPr="008115AC" w:rsidRDefault="005D5544" w:rsidP="005D5544">
      <w:pPr>
        <w:pStyle w:val="a3"/>
        <w:shd w:val="clear" w:color="auto" w:fill="FFFFFF" w:themeFill="background1"/>
        <w:spacing w:before="0" w:beforeAutospacing="0" w:after="0" w:afterAutospacing="0"/>
        <w:jc w:val="both"/>
        <w:rPr>
          <w:rFonts w:ascii="Arial" w:hAnsi="Arial" w:cs="Arial"/>
        </w:rPr>
      </w:pPr>
      <w:r w:rsidRPr="008115AC">
        <w:rPr>
          <w:rFonts w:ascii="Arial" w:hAnsi="Arial" w:cs="Arial"/>
        </w:rPr>
        <w:t xml:space="preserve">Помощник прокурора района                                                          С.П. Мельниченко </w:t>
      </w:r>
    </w:p>
    <w:p w:rsidR="005D5544" w:rsidRPr="008115AC" w:rsidRDefault="005D5544" w:rsidP="005D5544">
      <w:pPr>
        <w:pStyle w:val="4"/>
        <w:shd w:val="clear" w:color="auto" w:fill="FFFFFF"/>
        <w:spacing w:before="0"/>
        <w:jc w:val="center"/>
        <w:rPr>
          <w:rFonts w:ascii="Arial" w:hAnsi="Arial" w:cs="Arial"/>
          <w:i w:val="0"/>
          <w:color w:val="000000"/>
          <w:sz w:val="24"/>
          <w:szCs w:val="24"/>
        </w:rPr>
      </w:pPr>
    </w:p>
    <w:p w:rsidR="005D5544" w:rsidRPr="008115AC" w:rsidRDefault="005D5544" w:rsidP="005D5544">
      <w:pPr>
        <w:pStyle w:val="4"/>
        <w:shd w:val="clear" w:color="auto" w:fill="FFFFFF"/>
        <w:spacing w:before="0"/>
        <w:jc w:val="center"/>
        <w:rPr>
          <w:rFonts w:ascii="Arial" w:hAnsi="Arial" w:cs="Arial"/>
          <w:i w:val="0"/>
          <w:color w:val="000000"/>
          <w:sz w:val="24"/>
          <w:szCs w:val="24"/>
        </w:rPr>
      </w:pPr>
      <w:r w:rsidRPr="008115AC">
        <w:rPr>
          <w:rFonts w:ascii="Arial" w:hAnsi="Arial" w:cs="Arial"/>
          <w:i w:val="0"/>
          <w:color w:val="000000"/>
          <w:sz w:val="24"/>
          <w:szCs w:val="24"/>
        </w:rPr>
        <w:t>Охотничий билет: требования к охотникам и порядок получения</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t>В соответствии с требованиями ч. 1 ст. 21 Федерального закона Российской Федерации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охотничий билет выдается физическим лицам, обладающим гражданской дееспособностью в соответствии с гражданским законодательством, не имеющим непогашенной или неснятой судимости за совершение умышленного преступления и ознакомившимся с требованиями охотничьего минимума (далее – охотминимум).</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t>Обязательным условием для получения охотничьего билета является ознакомление с требованиями охотминимума (утверждены Приказом Министерства природных ресурсов и экологии Российской Федерации от 30.06.2011 № 568), которые в соответствии частью 7 названной статьи включают в себя требования правил охоты (Приказом Министерства природных ресурсов и экологии Российской Федерации 16.11.2010 № 512), требования техники безопасности при осуществлении охоты, требования безопасности при обращении с орудиями охоты, а также основы биологии диких животных.</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t>Важным аспектом является отсутствие у кандидата в охотники непогашенной и не снятой судимости за умышленное преступление, которым соответствии со ст. 25 УК РФ признается деяние, совершенное с прямым или косвенным умыслом.</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lastRenderedPageBreak/>
        <w:t>Согласно ч. 2 ст. 21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выдается лицам, указанным в части 1 настоящей статьи, органом исполнительной власти субъекта Российской Федерации.</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t>Во исполнение указанного требования закона принят Приказ Минприроды Новосибирской области от 30.01.2020 № 105, которым утвержден регламент предоставления Министерством природных ресурсов области государственной услуги по выдаче и аннулированию охотничьих билетов единого федерального образца.</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t>Согласно указанному нормативно-правовому акту для получения охотничьего билета гражданину необходимо подать в Министерство природных ресурсов области самостоятельно, либо через многофункциональный центр, либо через Портал предоставления государственных услуг заявление.</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r w:rsidRPr="008115AC">
        <w:rPr>
          <w:rFonts w:ascii="Arial" w:hAnsi="Arial" w:cs="Arial"/>
          <w:color w:val="000000"/>
        </w:rPr>
        <w:t>Заявление рассматривается должностными лицами в срок до 5 рабочих дней с момента его поступления.</w:t>
      </w:r>
    </w:p>
    <w:p w:rsidR="005D5544" w:rsidRPr="008115AC" w:rsidRDefault="005D5544" w:rsidP="005D5544">
      <w:pPr>
        <w:pStyle w:val="a3"/>
        <w:shd w:val="clear" w:color="auto" w:fill="FFFFFF"/>
        <w:spacing w:before="0" w:beforeAutospacing="0" w:after="0" w:afterAutospacing="0"/>
        <w:ind w:firstLine="708"/>
        <w:jc w:val="both"/>
        <w:rPr>
          <w:rFonts w:ascii="Arial" w:hAnsi="Arial" w:cs="Arial"/>
          <w:color w:val="000000"/>
        </w:rPr>
      </w:pPr>
    </w:p>
    <w:p w:rsidR="005D5544" w:rsidRDefault="005D5544" w:rsidP="005D5544">
      <w:pPr>
        <w:rPr>
          <w:rFonts w:ascii="Arial" w:hAnsi="Arial" w:cs="Arial"/>
          <w:sz w:val="24"/>
          <w:szCs w:val="24"/>
        </w:rPr>
      </w:pPr>
      <w:r w:rsidRPr="008115AC">
        <w:rPr>
          <w:rFonts w:ascii="Arial" w:hAnsi="Arial" w:cs="Arial"/>
          <w:sz w:val="24"/>
          <w:szCs w:val="24"/>
        </w:rPr>
        <w:t>Помощник прокурора района                                                        С.П. Мельниченко</w:t>
      </w:r>
    </w:p>
    <w:p w:rsidR="008115AC" w:rsidRPr="008115AC" w:rsidRDefault="008115AC" w:rsidP="005D5544">
      <w:pPr>
        <w:rPr>
          <w:rFonts w:ascii="Arial" w:hAnsi="Arial" w:cs="Arial"/>
          <w:sz w:val="24"/>
          <w:szCs w:val="24"/>
        </w:rPr>
      </w:pPr>
      <w:r>
        <w:rPr>
          <w:rFonts w:ascii="Arial" w:hAnsi="Arial" w:cs="Arial"/>
          <w:sz w:val="24"/>
          <w:szCs w:val="24"/>
        </w:rPr>
        <w:t>==================================================================</w:t>
      </w:r>
    </w:p>
    <w:p w:rsidR="00F76243" w:rsidRPr="008115AC" w:rsidRDefault="00F76243" w:rsidP="005D5544">
      <w:pPr>
        <w:rPr>
          <w:rFonts w:ascii="Arial" w:hAnsi="Arial" w:cs="Arial"/>
          <w:sz w:val="24"/>
          <w:szCs w:val="24"/>
        </w:rPr>
      </w:pPr>
    </w:p>
    <w:p w:rsidR="00F76243" w:rsidRPr="008115AC" w:rsidRDefault="00F76243" w:rsidP="00F76243">
      <w:pPr>
        <w:spacing w:after="0" w:line="360" w:lineRule="auto"/>
        <w:ind w:left="1065"/>
        <w:rPr>
          <w:rFonts w:ascii="Arial" w:hAnsi="Arial" w:cs="Arial"/>
          <w:sz w:val="24"/>
          <w:szCs w:val="24"/>
        </w:rPr>
      </w:pPr>
      <w:r w:rsidRPr="008115AC">
        <w:rPr>
          <w:rFonts w:ascii="Arial" w:hAnsi="Arial" w:cs="Arial"/>
          <w:sz w:val="24"/>
          <w:szCs w:val="24"/>
        </w:rPr>
        <w:t>Соучредители: администрация Лобинского сельсовета ,Совет депутатов Лобинского сельсовета</w:t>
      </w:r>
    </w:p>
    <w:p w:rsidR="00F76243" w:rsidRPr="008115AC" w:rsidRDefault="00F76243" w:rsidP="00F76243">
      <w:pPr>
        <w:spacing w:after="0" w:line="360" w:lineRule="auto"/>
        <w:ind w:left="1065"/>
        <w:rPr>
          <w:rFonts w:ascii="Arial" w:hAnsi="Arial" w:cs="Arial"/>
          <w:sz w:val="24"/>
          <w:szCs w:val="24"/>
        </w:rPr>
      </w:pPr>
      <w:r w:rsidRPr="008115AC">
        <w:rPr>
          <w:rFonts w:ascii="Arial" w:hAnsi="Arial" w:cs="Arial"/>
          <w:sz w:val="24"/>
          <w:szCs w:val="24"/>
        </w:rPr>
        <w:t>Адрес редакционного совета: 632940 НСО Краснозерский район, с. Лобино, ул. Полтава 8а</w:t>
      </w:r>
    </w:p>
    <w:p w:rsidR="00F76243" w:rsidRPr="008115AC" w:rsidRDefault="00F76243" w:rsidP="00F76243">
      <w:pPr>
        <w:spacing w:after="0" w:line="360" w:lineRule="auto"/>
        <w:ind w:left="1065"/>
        <w:rPr>
          <w:rFonts w:ascii="Arial" w:hAnsi="Arial" w:cs="Arial"/>
          <w:sz w:val="24"/>
          <w:szCs w:val="24"/>
        </w:rPr>
      </w:pPr>
      <w:r w:rsidRPr="008115AC">
        <w:rPr>
          <w:rFonts w:ascii="Arial" w:hAnsi="Arial" w:cs="Arial"/>
          <w:sz w:val="24"/>
          <w:szCs w:val="24"/>
        </w:rPr>
        <w:t>Председатель редакционного Совета Довгаль Ю.А.</w:t>
      </w:r>
    </w:p>
    <w:p w:rsidR="00F76243" w:rsidRPr="008115AC" w:rsidRDefault="00F76243" w:rsidP="00F76243">
      <w:pPr>
        <w:rPr>
          <w:rFonts w:ascii="Arial" w:hAnsi="Arial" w:cs="Arial"/>
          <w:sz w:val="24"/>
          <w:szCs w:val="24"/>
        </w:rPr>
      </w:pPr>
      <w:r w:rsidRPr="008115AC">
        <w:rPr>
          <w:rFonts w:ascii="Arial" w:hAnsi="Arial" w:cs="Arial"/>
          <w:sz w:val="24"/>
          <w:szCs w:val="24"/>
        </w:rPr>
        <w:t xml:space="preserve">                   Тираж- 3 экземпляра</w:t>
      </w:r>
    </w:p>
    <w:p w:rsidR="00F76243" w:rsidRDefault="00F76243" w:rsidP="005D5544">
      <w:pPr>
        <w:rPr>
          <w:rFonts w:ascii="Times New Roman" w:hAnsi="Times New Roman" w:cs="Times New Roman"/>
          <w:b/>
          <w:sz w:val="28"/>
          <w:szCs w:val="28"/>
        </w:rPr>
      </w:pPr>
    </w:p>
    <w:p w:rsidR="00185A3E" w:rsidRDefault="00185A3E"/>
    <w:sectPr w:rsidR="00185A3E" w:rsidSect="001B1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965"/>
    <w:multiLevelType w:val="multilevel"/>
    <w:tmpl w:val="E6C46F06"/>
    <w:lvl w:ilvl="0">
      <w:start w:val="1"/>
      <w:numFmt w:val="decimal"/>
      <w:lvlText w:val="%1."/>
      <w:lvlJc w:val="left"/>
      <w:pPr>
        <w:ind w:left="450" w:hanging="450"/>
      </w:pPr>
      <w:rPr>
        <w:rFonts w:cs="Times New Roman"/>
      </w:rPr>
    </w:lvl>
    <w:lvl w:ilvl="1">
      <w:start w:val="1"/>
      <w:numFmt w:val="decimal"/>
      <w:lvlText w:val="%1.%2."/>
      <w:lvlJc w:val="left"/>
      <w:pPr>
        <w:ind w:left="1146"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
    <w:nsid w:val="160571F0"/>
    <w:multiLevelType w:val="hybridMultilevel"/>
    <w:tmpl w:val="2A9C1B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90B83"/>
    <w:multiLevelType w:val="multilevel"/>
    <w:tmpl w:val="9EC21B7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B3431"/>
    <w:rsid w:val="00185A3E"/>
    <w:rsid w:val="001B1150"/>
    <w:rsid w:val="005D5544"/>
    <w:rsid w:val="006A3715"/>
    <w:rsid w:val="007B3431"/>
    <w:rsid w:val="008115AC"/>
    <w:rsid w:val="0087232A"/>
    <w:rsid w:val="00AD26D7"/>
    <w:rsid w:val="00D266AB"/>
    <w:rsid w:val="00F76243"/>
    <w:rsid w:val="00FA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50"/>
  </w:style>
  <w:style w:type="paragraph" w:styleId="3">
    <w:name w:val="heading 3"/>
    <w:basedOn w:val="a"/>
    <w:next w:val="a"/>
    <w:link w:val="30"/>
    <w:semiHidden/>
    <w:unhideWhenUsed/>
    <w:qFormat/>
    <w:rsid w:val="005D554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semiHidden/>
    <w:unhideWhenUsed/>
    <w:qFormat/>
    <w:rsid w:val="005D5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D554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5D5544"/>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5D55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5D5544"/>
    <w:pPr>
      <w:ind w:left="720"/>
      <w:contextualSpacing/>
    </w:pPr>
  </w:style>
  <w:style w:type="paragraph" w:styleId="a5">
    <w:name w:val="Body Text"/>
    <w:basedOn w:val="a"/>
    <w:link w:val="a6"/>
    <w:rsid w:val="005D5544"/>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5D5544"/>
    <w:rPr>
      <w:rFonts w:ascii="Times New Roman" w:eastAsia="Times New Roman" w:hAnsi="Times New Roman" w:cs="Times New Roman"/>
      <w:sz w:val="24"/>
      <w:szCs w:val="20"/>
    </w:rPr>
  </w:style>
  <w:style w:type="character" w:customStyle="1" w:styleId="FontStyle11">
    <w:name w:val="Font Style11"/>
    <w:basedOn w:val="a0"/>
    <w:rsid w:val="008115AC"/>
    <w:rPr>
      <w:rFonts w:ascii="Cambria" w:hAnsi="Cambria" w:cs="Cambria"/>
      <w:smallCaps/>
      <w:spacing w:val="10"/>
      <w:sz w:val="18"/>
      <w:szCs w:val="18"/>
    </w:rPr>
  </w:style>
  <w:style w:type="paragraph" w:customStyle="1" w:styleId="Style3">
    <w:name w:val="Style3"/>
    <w:basedOn w:val="a"/>
    <w:rsid w:val="008115A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5">
    <w:name w:val="Style5"/>
    <w:basedOn w:val="a"/>
    <w:rsid w:val="008115AC"/>
    <w:pPr>
      <w:widowControl w:val="0"/>
      <w:autoSpaceDE w:val="0"/>
      <w:autoSpaceDN w:val="0"/>
      <w:adjustRightInd w:val="0"/>
      <w:spacing w:after="0" w:line="278" w:lineRule="exact"/>
      <w:ind w:firstLine="86"/>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55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4846</Words>
  <Characters>27627</Characters>
  <Application>Microsoft Office Word</Application>
  <DocSecurity>0</DocSecurity>
  <Lines>230</Lines>
  <Paragraphs>64</Paragraphs>
  <ScaleCrop>false</ScaleCrop>
  <Company>SPecialiST RePack</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12</cp:revision>
  <cp:lastPrinted>2020-02-14T08:24:00Z</cp:lastPrinted>
  <dcterms:created xsi:type="dcterms:W3CDTF">2020-02-10T09:30:00Z</dcterms:created>
  <dcterms:modified xsi:type="dcterms:W3CDTF">2020-02-14T08:28:00Z</dcterms:modified>
</cp:coreProperties>
</file>