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DA" w:rsidRDefault="00F803DA" w:rsidP="00F803DA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38.7pt">
            <v:shadow on="t" opacity="52429f"/>
            <v:textpath style="font-family:&quot;Arial&quot;;font-size:44pt;font-weight:bold;font-style:italic;v-text-kern:t" trim="t" fitpath="t" string="ВЕСТНИК"/>
          </v:shape>
        </w:pict>
      </w:r>
    </w:p>
    <w:p w:rsidR="00F803DA" w:rsidRDefault="00F803DA" w:rsidP="00F803DA">
      <w:pPr>
        <w:rPr>
          <w:b/>
          <w:sz w:val="28"/>
          <w:szCs w:val="28"/>
        </w:rPr>
      </w:pPr>
    </w:p>
    <w:p w:rsidR="00F803DA" w:rsidRDefault="00F803DA" w:rsidP="00F803DA">
      <w:pPr>
        <w:jc w:val="center"/>
        <w:rPr>
          <w:b/>
          <w:i/>
          <w:sz w:val="28"/>
          <w:szCs w:val="28"/>
        </w:rPr>
      </w:pPr>
    </w:p>
    <w:p w:rsidR="00F803DA" w:rsidRDefault="00F803DA" w:rsidP="00F803DA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органов местного самоуправления</w:t>
      </w:r>
    </w:p>
    <w:p w:rsidR="00F803DA" w:rsidRDefault="00F803DA" w:rsidP="00F803DA">
      <w:pPr>
        <w:jc w:val="center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Лобинского</w:t>
      </w:r>
      <w:proofErr w:type="spellEnd"/>
      <w:r>
        <w:rPr>
          <w:b/>
          <w:i/>
          <w:sz w:val="28"/>
          <w:szCs w:val="28"/>
        </w:rPr>
        <w:t xml:space="preserve"> сельсовета</w:t>
      </w:r>
    </w:p>
    <w:p w:rsidR="00F803DA" w:rsidRDefault="00F803DA" w:rsidP="00F803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Краснозерского района</w:t>
      </w:r>
    </w:p>
    <w:p w:rsidR="00F803DA" w:rsidRDefault="00F803DA" w:rsidP="00F803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Новосибирской области</w:t>
      </w:r>
    </w:p>
    <w:p w:rsidR="00F803DA" w:rsidRDefault="00F803DA" w:rsidP="00F803DA">
      <w:pPr>
        <w:rPr>
          <w:b/>
          <w:sz w:val="28"/>
          <w:szCs w:val="28"/>
        </w:rPr>
      </w:pPr>
    </w:p>
    <w:p w:rsidR="00F803DA" w:rsidRDefault="00F803DA" w:rsidP="00F803DA">
      <w:pPr>
        <w:rPr>
          <w:b/>
          <w:sz w:val="28"/>
          <w:szCs w:val="28"/>
        </w:rPr>
      </w:pPr>
    </w:p>
    <w:p w:rsidR="00F803DA" w:rsidRDefault="00F803DA" w:rsidP="00F803DA">
      <w:pPr>
        <w:rPr>
          <w:b/>
          <w:sz w:val="28"/>
          <w:szCs w:val="28"/>
        </w:rPr>
      </w:pPr>
    </w:p>
    <w:p w:rsidR="00F803DA" w:rsidRDefault="00F803DA" w:rsidP="00F80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8                                                                                 от  06 апреля  2020г.</w:t>
      </w:r>
    </w:p>
    <w:p w:rsidR="00F803DA" w:rsidRDefault="00F803DA" w:rsidP="00F803DA">
      <w:pPr>
        <w:rPr>
          <w:b/>
          <w:sz w:val="28"/>
          <w:szCs w:val="28"/>
        </w:rPr>
      </w:pPr>
    </w:p>
    <w:p w:rsidR="00F803DA" w:rsidRDefault="00F803DA" w:rsidP="00F803DA">
      <w:pPr>
        <w:rPr>
          <w:b/>
          <w:sz w:val="28"/>
          <w:szCs w:val="28"/>
        </w:rPr>
      </w:pPr>
    </w:p>
    <w:p w:rsidR="00F803DA" w:rsidRDefault="00F803DA" w:rsidP="00F803DA">
      <w:pPr>
        <w:jc w:val="center"/>
        <w:rPr>
          <w:b/>
          <w:sz w:val="28"/>
          <w:szCs w:val="28"/>
        </w:rPr>
      </w:pPr>
    </w:p>
    <w:p w:rsidR="00F803DA" w:rsidRDefault="00F803DA" w:rsidP="00F803DA">
      <w:pPr>
        <w:jc w:val="center"/>
        <w:rPr>
          <w:b/>
          <w:sz w:val="28"/>
          <w:szCs w:val="28"/>
        </w:rPr>
      </w:pPr>
    </w:p>
    <w:p w:rsidR="00F803DA" w:rsidRDefault="00F803DA" w:rsidP="00F80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F803DA" w:rsidRDefault="00F803DA" w:rsidP="00F80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ЛОБИНСКОГО  СЕЛЬСОВЕТА</w:t>
      </w:r>
    </w:p>
    <w:p w:rsidR="00F803DA" w:rsidRDefault="00F803DA" w:rsidP="00F80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КРАСНОЗЁРСКОГО РАЙОНА НОВОСИБИРСКОЙ  ОБЛАСТИ</w:t>
      </w:r>
    </w:p>
    <w:p w:rsidR="00F803DA" w:rsidRDefault="00F803DA" w:rsidP="00F80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F803DA" w:rsidRDefault="00F803DA" w:rsidP="00F803DA">
      <w:pPr>
        <w:jc w:val="center"/>
        <w:rPr>
          <w:b/>
          <w:sz w:val="28"/>
          <w:szCs w:val="28"/>
        </w:rPr>
      </w:pPr>
    </w:p>
    <w:p w:rsidR="00F803DA" w:rsidRDefault="00F803DA" w:rsidP="00F803DA">
      <w:pPr>
        <w:jc w:val="center"/>
        <w:rPr>
          <w:b/>
          <w:sz w:val="28"/>
          <w:szCs w:val="28"/>
        </w:rPr>
      </w:pPr>
    </w:p>
    <w:p w:rsidR="00F803DA" w:rsidRDefault="00F803DA" w:rsidP="00F803DA">
      <w:pPr>
        <w:rPr>
          <w:b/>
          <w:sz w:val="28"/>
          <w:szCs w:val="28"/>
        </w:rPr>
      </w:pPr>
    </w:p>
    <w:p w:rsidR="00F803DA" w:rsidRDefault="00F803DA" w:rsidP="00F803D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.Л</w:t>
      </w:r>
      <w:proofErr w:type="gramEnd"/>
      <w:r>
        <w:rPr>
          <w:b/>
          <w:sz w:val="28"/>
          <w:szCs w:val="28"/>
        </w:rPr>
        <w:t>обино</w:t>
      </w:r>
      <w:proofErr w:type="spellEnd"/>
    </w:p>
    <w:p w:rsidR="00991EE4" w:rsidRDefault="00991EE4" w:rsidP="00F803DA">
      <w:pPr>
        <w:jc w:val="center"/>
        <w:rPr>
          <w:b/>
          <w:sz w:val="28"/>
          <w:szCs w:val="28"/>
        </w:rPr>
      </w:pPr>
    </w:p>
    <w:p w:rsidR="00FF22C2" w:rsidRPr="001C2D97" w:rsidRDefault="00FF22C2" w:rsidP="00F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 граждан в условиях принимаемых мер по профилактике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FF22C2" w:rsidRPr="006A7AED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E36">
        <w:rPr>
          <w:rFonts w:ascii="Times New Roman" w:hAnsi="Times New Roman" w:cs="Times New Roman"/>
          <w:sz w:val="28"/>
          <w:szCs w:val="28"/>
        </w:rPr>
        <w:t>В связи с неблагополучной эпидемиологической обстановкой убедительно просим вас использовать возможность дистанционного обращения в органы прокуратур</w:t>
      </w:r>
      <w:proofErr w:type="gramStart"/>
      <w:r w:rsidRPr="00D75E3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75E36">
        <w:rPr>
          <w:rFonts w:ascii="Times New Roman" w:hAnsi="Times New Roman" w:cs="Times New Roman"/>
          <w:sz w:val="28"/>
          <w:szCs w:val="28"/>
        </w:rPr>
        <w:t xml:space="preserve"> через интернет-приемную на сайте </w:t>
      </w:r>
      <w:r>
        <w:rPr>
          <w:rFonts w:ascii="Times New Roman" w:hAnsi="Times New Roman" w:cs="Times New Roman"/>
          <w:sz w:val="28"/>
          <w:szCs w:val="28"/>
        </w:rPr>
        <w:t>прокуратуры Новосибирской области</w:t>
      </w:r>
      <w:r w:rsidRPr="00D75E36">
        <w:rPr>
          <w:rFonts w:ascii="Times New Roman" w:hAnsi="Times New Roman" w:cs="Times New Roman"/>
          <w:sz w:val="28"/>
          <w:szCs w:val="28"/>
        </w:rPr>
        <w:t xml:space="preserve"> либо портал Государственных услуг РФ. Кроме того, вы можете оставлять свои письменные обращения в ящике «Для обращений и заявлений», установленном в здании прокуратуры </w:t>
      </w:r>
      <w:r>
        <w:rPr>
          <w:rFonts w:ascii="Times New Roman" w:hAnsi="Times New Roman" w:cs="Times New Roman"/>
          <w:sz w:val="28"/>
          <w:szCs w:val="28"/>
        </w:rPr>
        <w:t xml:space="preserve">ул. Чкалова, д. 2, р.п. Краснозерское. </w:t>
      </w:r>
      <w:r w:rsidRPr="00D75E36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D75E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5E36">
        <w:rPr>
          <w:rFonts w:ascii="Times New Roman" w:hAnsi="Times New Roman" w:cs="Times New Roman"/>
          <w:sz w:val="28"/>
          <w:szCs w:val="28"/>
        </w:rPr>
        <w:t xml:space="preserve"> если посещение органов прокуратуры не терпит отлагательства, предлагаем вам использовать средства индивидуальной защиты: маск</w:t>
      </w:r>
      <w:r>
        <w:rPr>
          <w:rFonts w:ascii="Times New Roman" w:hAnsi="Times New Roman" w:cs="Times New Roman"/>
          <w:sz w:val="28"/>
          <w:szCs w:val="28"/>
        </w:rPr>
        <w:t xml:space="preserve">и, перчатки,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F22C2" w:rsidRDefault="00FF22C2" w:rsidP="00FF22C2">
      <w:pPr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FF22C2" w:rsidRDefault="00FF22C2" w:rsidP="00FF22C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DB0040">
        <w:rPr>
          <w:rFonts w:ascii="Times New Roman" w:hAnsi="Times New Roman" w:cs="Times New Roman"/>
          <w:b/>
          <w:color w:val="000000"/>
          <w:sz w:val="28"/>
          <w:szCs w:val="28"/>
        </w:rPr>
        <w:t>родаж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DB0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сертификатов о знании русского языка для иностранцев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 сети «Интернет» незаконна</w:t>
      </w:r>
    </w:p>
    <w:p w:rsidR="00FF22C2" w:rsidRPr="00DB0040" w:rsidRDefault="00FF22C2" w:rsidP="00FF22C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22C2" w:rsidRDefault="00FF22C2" w:rsidP="00FF22C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10.02.2020 Краснозерским районным судом п</w:t>
      </w:r>
      <w:r w:rsidRPr="00DB0040">
        <w:rPr>
          <w:rFonts w:ascii="Times New Roman" w:hAnsi="Times New Roman" w:cs="Times New Roman"/>
          <w:color w:val="000000"/>
          <w:sz w:val="28"/>
          <w:szCs w:val="28"/>
        </w:rPr>
        <w:t xml:space="preserve">о административному исковому заявлению прокуратуры Краснозерского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признана незаконной информация, размещенная в сети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Интерет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о возможности приобретения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сертификатов о знании русского языка, истории России и основ законодательства России.</w:t>
      </w:r>
    </w:p>
    <w:p w:rsidR="00FF22C2" w:rsidRPr="00DB0040" w:rsidRDefault="00FF22C2" w:rsidP="00FF22C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 учетом этого Управлением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Роскомнадзора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Сибирскому Федеральному округу </w:t>
      </w:r>
      <w:r w:rsidRPr="00DB0040">
        <w:rPr>
          <w:rFonts w:ascii="Times New Roman" w:hAnsi="Times New Roman" w:cs="Times New Roman"/>
          <w:color w:val="000000"/>
          <w:sz w:val="28"/>
          <w:szCs w:val="28"/>
        </w:rPr>
        <w:t>будут заблокированы 8 сайтов в сети «Интернет», на которых размещены предложения о продаже сертификатов по русскому языку, дающего право на оформление разрешения на работу, патента для трудоустройства иностранного гражданина, получения разрешения на временное проживание и вида на жительство, гражданства Российской Федерации  без прохождения обязательных экзаменов на знание русского языка как иностранного</w:t>
      </w:r>
      <w:proofErr w:type="gramEnd"/>
      <w:r w:rsidRPr="00DB0040">
        <w:rPr>
          <w:rFonts w:ascii="Times New Roman" w:hAnsi="Times New Roman" w:cs="Times New Roman"/>
          <w:color w:val="000000"/>
          <w:sz w:val="28"/>
          <w:szCs w:val="28"/>
        </w:rPr>
        <w:t>, истории России и основ законодательства Российской Федерации.</w:t>
      </w:r>
    </w:p>
    <w:p w:rsidR="00FF22C2" w:rsidRPr="00DB0040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040">
        <w:rPr>
          <w:rFonts w:ascii="Times New Roman" w:hAnsi="Times New Roman" w:cs="Times New Roman"/>
          <w:sz w:val="28"/>
          <w:szCs w:val="28"/>
        </w:rPr>
        <w:t xml:space="preserve">Распространение указанной информации противоречит целям и задачам действующего законодательства о правовом положении иностранных граждан в Российской Федерации, подрывает межнациональные отношения.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0040">
        <w:rPr>
          <w:rFonts w:ascii="Times New Roman" w:hAnsi="Times New Roman" w:cs="Times New Roman"/>
          <w:sz w:val="28"/>
          <w:szCs w:val="28"/>
        </w:rPr>
        <w:t>еконтролируемая миграция относится к главным стратегическим угрозам национальной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DB0040">
        <w:rPr>
          <w:rFonts w:ascii="Times New Roman" w:hAnsi="Times New Roman" w:cs="Times New Roman"/>
          <w:sz w:val="28"/>
          <w:szCs w:val="28"/>
        </w:rPr>
        <w:t>. Размещение указанной информации в свободном доступе в сети «Интернет» также ведет к усугублению миграционной ситуации в целом, подрывает контролирующие функции органов государственной власти в сфере миграционной политики и регулирования межнациональных отношений, которые в соответствии с Конституцией Российской Федерации провозглашены одним из фундаментальных начал российской государственности.</w:t>
      </w:r>
    </w:p>
    <w:p w:rsidR="00FF22C2" w:rsidRPr="00DB0040" w:rsidRDefault="00FF22C2" w:rsidP="00FF22C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0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Аналогичные проверки будут продолжены прокуратурой Краснозерского района</w:t>
      </w: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Pr="007E7F04" w:rsidRDefault="00FF22C2" w:rsidP="00F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F04">
        <w:rPr>
          <w:rFonts w:ascii="Times New Roman" w:hAnsi="Times New Roman" w:cs="Times New Roman"/>
          <w:b/>
          <w:sz w:val="28"/>
          <w:szCs w:val="28"/>
        </w:rPr>
        <w:t>За нарушение сроков выплаты заработной платы работникам понес ответственность работодатель организации агропромышленного комплекса</w:t>
      </w:r>
    </w:p>
    <w:p w:rsidR="00FF22C2" w:rsidRDefault="00FF22C2" w:rsidP="00F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обращению бывших работников ООО «ХПП Краснозерское» о невыплате окончательного расчета при увольнении прокуратурой Краснозерского района проведена проверка. </w:t>
      </w: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доводы заявителей нашли своё подтверждение, выявлены нарушения прав работников организации на своевременное получение заработной платы и окончательного расчета при увольнении. </w:t>
      </w: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Ввиду выявленных нарушений по постановлению прокурора района директор общества привлечен к административной ответственности в виде штрафа в 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16 тысяч рублей.</w:t>
      </w: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интересах обратившихся граждан прокуратурой района в суд направлено 10 исковых заявлений о взыскании с работодателя не только сумм невыплаченной заработной платы и компенсации за неиспользованный отпуск, но и материальной компенсации за задержку причитающихся выплат на общую сумму 339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заявления судом рассмотрены и удовлетворены. Требования прокурора в марте 2020 года исполнены, задолженность перед уволившимися работниками погашена.</w:t>
      </w: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2C2" w:rsidRPr="00203917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917">
        <w:rPr>
          <w:rFonts w:ascii="Times New Roman" w:hAnsi="Times New Roman" w:cs="Times New Roman"/>
          <w:b/>
          <w:sz w:val="28"/>
          <w:szCs w:val="28"/>
        </w:rPr>
        <w:t xml:space="preserve">Об ограничении контрольно-надзорной деятельности в условиях распространения </w:t>
      </w:r>
      <w:proofErr w:type="spellStart"/>
      <w:r w:rsidRPr="00203917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203917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FF22C2" w:rsidRPr="00203917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2C2" w:rsidRPr="00203917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17">
        <w:rPr>
          <w:rFonts w:ascii="Times New Roman" w:hAnsi="Times New Roman" w:cs="Times New Roman"/>
          <w:sz w:val="28"/>
          <w:szCs w:val="28"/>
        </w:rPr>
        <w:t xml:space="preserve">Во исполнение пункта 3.1 Плана проверочных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2039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03917">
        <w:rPr>
          <w:rFonts w:ascii="Times New Roman" w:hAnsi="Times New Roman" w:cs="Times New Roman"/>
          <w:sz w:val="28"/>
          <w:szCs w:val="28"/>
        </w:rPr>
        <w:t xml:space="preserve"> инфекции, утвержденного Правительством Российской Федерации 17.03.2020, председателем Правительства Российской Федерации 18.03.2020 поручено органам контроля (надзора) приостановить проверки в отношении субъектов предпринимательской деятельности.</w:t>
      </w:r>
    </w:p>
    <w:p w:rsidR="00FF22C2" w:rsidRPr="00203917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17">
        <w:rPr>
          <w:rFonts w:ascii="Times New Roman" w:hAnsi="Times New Roman" w:cs="Times New Roman"/>
          <w:sz w:val="28"/>
          <w:szCs w:val="28"/>
        </w:rPr>
        <w:t xml:space="preserve">Установленный мораторий призван оптимизировать деятельность контролирующих органов всех уровней в целях защиты здоровья населения и нераспространения </w:t>
      </w:r>
      <w:proofErr w:type="spellStart"/>
      <w:r w:rsidRPr="002039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03917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FF22C2" w:rsidRPr="00203917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17">
        <w:rPr>
          <w:rFonts w:ascii="Times New Roman" w:hAnsi="Times New Roman" w:cs="Times New Roman"/>
          <w:sz w:val="28"/>
          <w:szCs w:val="28"/>
        </w:rPr>
        <w:t xml:space="preserve">Запланированные на период до 01.05.2020 плановые мероприятия по контролю (выездные и документарные) подлежат исключению из сводного плана проведения плановых проверок юридических лиц и индивидуальных </w:t>
      </w:r>
      <w:r w:rsidRPr="00203917">
        <w:rPr>
          <w:rFonts w:ascii="Times New Roman" w:hAnsi="Times New Roman" w:cs="Times New Roman"/>
          <w:sz w:val="28"/>
          <w:szCs w:val="28"/>
        </w:rPr>
        <w:lastRenderedPageBreak/>
        <w:t>предпринимателей на 2020 год в связи с наступлением обстоятельств непреодолимой силы.</w:t>
      </w:r>
    </w:p>
    <w:p w:rsidR="00FF22C2" w:rsidRPr="00203917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917">
        <w:rPr>
          <w:rFonts w:ascii="Times New Roman" w:hAnsi="Times New Roman" w:cs="Times New Roman"/>
          <w:sz w:val="28"/>
          <w:szCs w:val="28"/>
        </w:rPr>
        <w:t>Мораторий распространяется также и на все проводимые по установленной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процедуре внеплановые проверки, а также проводимые по основаниям, предусмотренным отраслевыми законодательными актами (за исключением внеплановых проверок, основанием для которых является причинение вреда жизни, здоровью граждан, возникновение чрезвычайных ситуаций природного и</w:t>
      </w:r>
      <w:proofErr w:type="gramEnd"/>
      <w:r w:rsidRPr="00203917">
        <w:rPr>
          <w:rFonts w:ascii="Times New Roman" w:hAnsi="Times New Roman" w:cs="Times New Roman"/>
          <w:sz w:val="28"/>
          <w:szCs w:val="28"/>
        </w:rPr>
        <w:t xml:space="preserve"> техногенного характера).</w:t>
      </w:r>
    </w:p>
    <w:p w:rsidR="00FF22C2" w:rsidRDefault="00FF22C2" w:rsidP="00FF22C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00B">
        <w:rPr>
          <w:rFonts w:ascii="Times New Roman" w:hAnsi="Times New Roman" w:cs="Times New Roman"/>
          <w:b/>
          <w:sz w:val="28"/>
          <w:szCs w:val="28"/>
        </w:rPr>
        <w:t>Установлена административная ответственность за нарушение карантина</w:t>
      </w:r>
    </w:p>
    <w:p w:rsidR="00FF22C2" w:rsidRPr="002D600B" w:rsidRDefault="00FF22C2" w:rsidP="00FF22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2C2" w:rsidRPr="002D600B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Президентом Российской Федерации 01.04.2020 подписан Федеральный закон № 99-ФЗ «О внесении изменений в Кодекс Российской Федерации об административных правонарушениях».</w:t>
      </w:r>
    </w:p>
    <w:p w:rsidR="00FF22C2" w:rsidRPr="002D600B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 xml:space="preserve">Законом введена административная ответственность за нарушение санитарных правил в период режима чрезвычайной ситуации или при возникновении угрозы распространения опасного заболевания, в период осуществления на соответствующей территории ограничительных мероприятий (карантина) (ст.6.3 </w:t>
      </w:r>
      <w:proofErr w:type="spellStart"/>
      <w:r w:rsidRPr="002D600B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2D600B"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FF22C2" w:rsidRPr="002D600B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Так, за такие правонарушения вводятся штрафы для граждан в размере от 15 до 40 тысяч рублей, для должностных лиц и индивидуальных предпринимателей - от 50 до 150 тысяч рублей, для юридических лиц - от 200 до 500 тысяч рублей.</w:t>
      </w:r>
    </w:p>
    <w:p w:rsidR="00FF22C2" w:rsidRPr="002D600B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00B">
        <w:rPr>
          <w:rFonts w:ascii="Times New Roman" w:hAnsi="Times New Roman" w:cs="Times New Roman"/>
          <w:sz w:val="28"/>
          <w:szCs w:val="28"/>
        </w:rPr>
        <w:t>Если указанные нарушения причинили вред здоровью человека или повлекли его смерть, но при этом не содержат признаков преступления, предусмотрен административный штраф для граждан - от 150 до 300 тысяч рублей, для должностных лиц - от 300 до 500 тысяч рублей, для индивидуальных предпринимателей и юридических лиц - от 500 тысяч до 1 миллиона рублей.</w:t>
      </w:r>
      <w:proofErr w:type="gramEnd"/>
    </w:p>
    <w:p w:rsidR="00FF22C2" w:rsidRPr="002D600B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Также законом введена административная ответственность за распространение в средствах массовой информации, а также в информационно-телекоммуникационных сетях под видом достоверных сообщений заведомо недостоверной информации об обстоятельствах, представляющих угрозу жизни и безопасности граждан. Штрафы за такие правонарушения вводятся для юридических лиц в размере от 1 миллиона 500 тысяч рублей до 3 миллионов рублей с возможной конфискацией предмета административного правонарушения.</w:t>
      </w:r>
    </w:p>
    <w:p w:rsidR="00FF22C2" w:rsidRPr="002D600B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lastRenderedPageBreak/>
        <w:t>В случае если данные правонарушения повлекли последствия в виде причинения вреда здоровью человека, нарушения общественного порядка и общественной безопасности, то размер административного штрафа увеличивается до 5 миллионов рублей.</w:t>
      </w: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00B">
        <w:rPr>
          <w:rFonts w:ascii="Times New Roman" w:hAnsi="Times New Roman" w:cs="Times New Roman"/>
          <w:sz w:val="28"/>
          <w:szCs w:val="28"/>
        </w:rPr>
        <w:t>Федеральный закон вступил в законную силу 01.04.2020.</w:t>
      </w:r>
    </w:p>
    <w:p w:rsidR="00FF22C2" w:rsidRPr="002D600B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2C2" w:rsidRDefault="00FF22C2" w:rsidP="00FF22C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:rsidR="00FF22C2" w:rsidRPr="009772DD" w:rsidRDefault="00FF22C2" w:rsidP="00FF22C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9772DD">
        <w:rPr>
          <w:b/>
          <w:color w:val="000000"/>
          <w:sz w:val="28"/>
          <w:szCs w:val="28"/>
        </w:rPr>
        <w:t>Электронный кошелек причислен к способам получения или дачи взятки</w:t>
      </w:r>
    </w:p>
    <w:p w:rsidR="00FF22C2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F22C2" w:rsidRPr="009772DD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772DD">
        <w:rPr>
          <w:color w:val="000000"/>
          <w:sz w:val="28"/>
          <w:szCs w:val="28"/>
        </w:rPr>
        <w:t>Пленум Верховного Суда Российской Федерации 24 декабря 2019 года  внес изменения  в Постановление от 9 июля 2013 года  № 24 «О судебной практике по делам о взяточничестве и об иных коррупционных преступлениях» (далее – Постановление № 24) и  в Постановление от 16 октября 2009 года  № 19 «О судебной практике по делам о злоупотреблении должностными полномочиями и о превышении должностных полномочий».</w:t>
      </w:r>
      <w:proofErr w:type="gramEnd"/>
    </w:p>
    <w:p w:rsidR="00FF22C2" w:rsidRPr="009772DD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>В частности, в п. 9 Постановления № 24 внесено уточнение понятия предмета взятки и коммерческого подкупа. Таковым, помимо перечисленных, является доход должностного лица от использования бездокументарных ценных бумаг или цифровых прав.</w:t>
      </w:r>
    </w:p>
    <w:p w:rsidR="00FF22C2" w:rsidRPr="009772DD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>Данная формулировка соотносится с нормами гражданского законодательства при определении объектов имущественных прав (ст. 128, ст. 141.1 Гражданского кодекса РФ).</w:t>
      </w:r>
    </w:p>
    <w:p w:rsidR="00FF22C2" w:rsidRPr="009772DD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 xml:space="preserve">Пункт 10 Постановления № 24 в новой редакции способом получения/дачи взятки или незаконного вознаграждения при коммерческом подкупе называет зачисление денежных средств с согласия должностного лица на указанный им электронный кошелек (к числу таких относятся электронные платформы, которые предлагают услуги по хранению и переводу денег без открытия счета, например, </w:t>
      </w:r>
      <w:proofErr w:type="spellStart"/>
      <w:r w:rsidRPr="009772DD">
        <w:rPr>
          <w:color w:val="000000"/>
          <w:sz w:val="28"/>
          <w:szCs w:val="28"/>
        </w:rPr>
        <w:t>Яндекс</w:t>
      </w:r>
      <w:proofErr w:type="gramStart"/>
      <w:r w:rsidRPr="009772DD">
        <w:rPr>
          <w:color w:val="000000"/>
          <w:sz w:val="28"/>
          <w:szCs w:val="28"/>
        </w:rPr>
        <w:t>.Д</w:t>
      </w:r>
      <w:proofErr w:type="gramEnd"/>
      <w:r w:rsidRPr="009772DD">
        <w:rPr>
          <w:color w:val="000000"/>
          <w:sz w:val="28"/>
          <w:szCs w:val="28"/>
        </w:rPr>
        <w:t>еньги</w:t>
      </w:r>
      <w:proofErr w:type="spellEnd"/>
      <w:r w:rsidRPr="009772DD">
        <w:rPr>
          <w:color w:val="000000"/>
          <w:sz w:val="28"/>
          <w:szCs w:val="28"/>
        </w:rPr>
        <w:t>, QUWI-кошелек и т.д.).</w:t>
      </w:r>
    </w:p>
    <w:p w:rsidR="00FF22C2" w:rsidRPr="009772DD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>Привлечь к уголовной ответственности должностное лицо за взятку или коммерческий подкуп можно будет в том случае, когда при предварительной договоренности взяткодатель помещает ценности в условленное место (например, переводит деньги на указанный взяткополучателем номер электронного кошелька), к которому у взяткополучателя имеется доступ либо доступ обеспечивается взяткодателем. При этом не имеет значения, получило ли должностное лицо реальную возможность пользоваться или распоряжаться зачисленной суммой.</w:t>
      </w:r>
    </w:p>
    <w:p w:rsidR="00FF22C2" w:rsidRPr="009772DD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72DD">
        <w:rPr>
          <w:color w:val="000000"/>
          <w:sz w:val="28"/>
          <w:szCs w:val="28"/>
        </w:rPr>
        <w:t>Новым пунктом 11.1 Постановления № 24 предусматривается, что независимо от того, какую часть получил взяткополучатель от суммы взятки, ответственность за ее дачу или получение наступит за тот размер взятки, о котором предварительно договорились обе стороны.</w:t>
      </w: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прокурора района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И.В.Макалев</w:t>
      </w:r>
      <w:proofErr w:type="spellEnd"/>
    </w:p>
    <w:p w:rsidR="00FF22C2" w:rsidRPr="003C4CF0" w:rsidRDefault="00FF22C2" w:rsidP="00FF22C2">
      <w:pPr>
        <w:rPr>
          <w:rFonts w:ascii="Times New Roman" w:hAnsi="Times New Roman" w:cs="Times New Roman"/>
          <w:b/>
          <w:sz w:val="28"/>
          <w:szCs w:val="28"/>
        </w:rPr>
      </w:pPr>
    </w:p>
    <w:p w:rsidR="00FF22C2" w:rsidRPr="003C4CF0" w:rsidRDefault="00FF22C2" w:rsidP="00FF2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C4CF0">
        <w:rPr>
          <w:rFonts w:ascii="Times New Roman" w:hAnsi="Times New Roman" w:cs="Times New Roman"/>
          <w:b/>
          <w:sz w:val="28"/>
          <w:szCs w:val="28"/>
        </w:rPr>
        <w:t>облюдение трудовых прав граждан при установлении режима отдыха и питания</w:t>
      </w:r>
    </w:p>
    <w:p w:rsidR="00FF22C2" w:rsidRPr="003C4CF0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В соответствии со статьей 108 Трудового кодекса Российской Федерации работнику в течение рабочего дня (смены)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FF22C2" w:rsidRPr="003C4CF0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В случае</w:t>
      </w:r>
      <w:proofErr w:type="gramStart"/>
      <w:r w:rsidRPr="003C4CF0">
        <w:rPr>
          <w:color w:val="000000"/>
          <w:sz w:val="28"/>
          <w:szCs w:val="28"/>
        </w:rPr>
        <w:t>,</w:t>
      </w:r>
      <w:proofErr w:type="gramEnd"/>
      <w:r w:rsidRPr="003C4CF0">
        <w:rPr>
          <w:color w:val="000000"/>
          <w:sz w:val="28"/>
          <w:szCs w:val="28"/>
        </w:rPr>
        <w:t xml:space="preserve"> если установленная правилами внутреннего трудового распорядка или трудовым договором для работника продолжительность ежедневной работы (смены) не превышает четырех часов, то указанный перерыв может ему не предоставляться.</w:t>
      </w:r>
    </w:p>
    <w:p w:rsidR="00FF22C2" w:rsidRPr="003C4CF0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Необходимо отметить, что 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работодателем.</w:t>
      </w:r>
    </w:p>
    <w:p w:rsidR="00FF22C2" w:rsidRPr="003C4CF0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На работах, где по условиям производства (работы) предоставление перерыва для отдыха и питания невозможно, работодатель обязан обеспечить работнику возможность отдыха и приема пищи в рабочее время. Перечень таких работ, а также места для отдыха и приема пищи устанавливаются правилами внутреннего трудового распорядка.</w:t>
      </w:r>
    </w:p>
    <w:p w:rsidR="00FF22C2" w:rsidRPr="003C4CF0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Статьей 109 Трудового кодекса Российской Федерации предусмотрены специальные перерывы для обогрева и отдыха. Так, на отдельных видах работ предусматривается предоставление работникам в течение рабочего времени специальных перерывов, обусловленных технологией и организацией производства и труда.</w:t>
      </w:r>
    </w:p>
    <w:p w:rsidR="00FF22C2" w:rsidRPr="003C4CF0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Виды этих работ, продолжительность и порядок предоставления таких перерывов устанавливаются также правилами внутреннего трудового распорядка.</w:t>
      </w:r>
    </w:p>
    <w:p w:rsidR="00FF22C2" w:rsidRPr="003C4CF0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 xml:space="preserve">Работникам, работающим в холодное время года на открытом воздухе или в закрытых </w:t>
      </w:r>
      <w:proofErr w:type="spellStart"/>
      <w:r w:rsidRPr="003C4CF0">
        <w:rPr>
          <w:color w:val="000000"/>
          <w:sz w:val="28"/>
          <w:szCs w:val="28"/>
        </w:rPr>
        <w:t>необогреваемых</w:t>
      </w:r>
      <w:proofErr w:type="spellEnd"/>
      <w:r w:rsidRPr="003C4CF0">
        <w:rPr>
          <w:color w:val="000000"/>
          <w:sz w:val="28"/>
          <w:szCs w:val="28"/>
        </w:rPr>
        <w:t xml:space="preserve"> помещениях, а также грузчикам, занятым на погрузочно-разгрузочных работах, и другим работникам в необходимых случаях предоставляются специальные перерывы для обогревания и отдыха, которые включаются в рабочее время. Работодатель обязан обеспечить оборудование помещений для обогревания и отдыха работников.</w:t>
      </w:r>
    </w:p>
    <w:p w:rsidR="00FF22C2" w:rsidRPr="003C4CF0" w:rsidRDefault="00FF22C2" w:rsidP="00FF22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4CF0">
        <w:rPr>
          <w:color w:val="000000"/>
          <w:sz w:val="28"/>
          <w:szCs w:val="28"/>
        </w:rPr>
        <w:t>При этом</w:t>
      </w:r>
      <w:proofErr w:type="gramStart"/>
      <w:r w:rsidRPr="003C4CF0">
        <w:rPr>
          <w:color w:val="000000"/>
          <w:sz w:val="28"/>
          <w:szCs w:val="28"/>
        </w:rPr>
        <w:t>,</w:t>
      </w:r>
      <w:proofErr w:type="gramEnd"/>
      <w:r w:rsidRPr="003C4CF0">
        <w:rPr>
          <w:color w:val="000000"/>
          <w:sz w:val="28"/>
          <w:szCs w:val="28"/>
        </w:rPr>
        <w:t xml:space="preserve"> согласно статьи 110 Трудового кодекса Российской Федерации продолжительность еженедельного непрерывного отдыха не может быть менее 42 часов.</w:t>
      </w: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2C2" w:rsidRDefault="00FF22C2" w:rsidP="00FF2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lastRenderedPageBreak/>
        <w:t xml:space="preserve">О документах, подтверждающих заключение договора </w:t>
      </w:r>
    </w:p>
    <w:p w:rsidR="00FF22C2" w:rsidRPr="00B2740A" w:rsidRDefault="00FF22C2" w:rsidP="00FF22C2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t>ОСАГО владельцами транспортных средств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В соответствии со статьей 4 Федерального закона от 25.04.2002 № 40-ФЗ «Об обязательном страховании гражданской ответственности владельцев транспортных средств» (далее – Федеральный закон) установлена обязанность владельцев транспортных сре</w:t>
      </w:r>
      <w:proofErr w:type="gramStart"/>
      <w:r w:rsidRPr="00B2740A">
        <w:rPr>
          <w:color w:val="012638"/>
          <w:sz w:val="28"/>
          <w:szCs w:val="28"/>
        </w:rPr>
        <w:t>дств стр</w:t>
      </w:r>
      <w:proofErr w:type="gramEnd"/>
      <w:r w:rsidRPr="00B2740A">
        <w:rPr>
          <w:color w:val="012638"/>
          <w:sz w:val="28"/>
          <w:szCs w:val="28"/>
        </w:rPr>
        <w:t>аховать риск своей гражданской ответственности, которая может наступить вследствие причинения вреда жизни, здо</w:t>
      </w:r>
      <w:r>
        <w:rPr>
          <w:color w:val="012638"/>
          <w:sz w:val="28"/>
          <w:szCs w:val="28"/>
        </w:rPr>
        <w:t>ровью или имуществу других лиц.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Согласно пункту 7.2. статьи 15 Федерального закона предусмотрено право каждого владельца транспортного средства заключить договор обязательного страхования в виде электр</w:t>
      </w:r>
      <w:r>
        <w:rPr>
          <w:color w:val="012638"/>
          <w:sz w:val="28"/>
          <w:szCs w:val="28"/>
        </w:rPr>
        <w:t>онного документа (полис ОСАГО).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 xml:space="preserve">Во исполнение положений действующего законодательства Постановлением Правительства Российской Федерации от 21.12.2019 № 1747 Правила дорожного движения дополнены новым пунктом 2.1.1-1, предусматривающим, что страховой полис может быть представлен на бумажном носителе, а в случае заключения договора ОСАГО в электронной форме - в виде электронного документа или </w:t>
      </w:r>
      <w:r>
        <w:rPr>
          <w:color w:val="012638"/>
          <w:sz w:val="28"/>
          <w:szCs w:val="28"/>
        </w:rPr>
        <w:t>его копии на бумажном носителе.</w:t>
      </w:r>
    </w:p>
    <w:p w:rsidR="00FF22C2" w:rsidRPr="00B2740A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Начало действия документа 02.01.2020.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С.П. Мельниченко </w:t>
      </w:r>
    </w:p>
    <w:p w:rsidR="00FF22C2" w:rsidRPr="00045F6C" w:rsidRDefault="00FF22C2" w:rsidP="00FF22C2">
      <w:pPr>
        <w:pStyle w:val="a3"/>
        <w:shd w:val="clear" w:color="auto" w:fill="FFFFFF"/>
        <w:spacing w:before="0" w:beforeAutospacing="0" w:after="0" w:afterAutospacing="0" w:line="240" w:lineRule="exact"/>
        <w:ind w:firstLine="708"/>
        <w:jc w:val="both"/>
        <w:rPr>
          <w:color w:val="000000"/>
          <w:sz w:val="28"/>
          <w:szCs w:val="28"/>
        </w:rPr>
      </w:pPr>
    </w:p>
    <w:p w:rsidR="00FF22C2" w:rsidRPr="00B2740A" w:rsidRDefault="00FF22C2" w:rsidP="00FF22C2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t>Внесены изменения в статью 20.3 Кодекса Российской Федерации об административных правонарушениях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12638"/>
          <w:sz w:val="28"/>
          <w:szCs w:val="28"/>
        </w:rPr>
      </w:pP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Федеральным законом от 01.03.2020 № 31-ФЗ внесены изменения в статью 20.3 Кодекса РФ об административных правонарушениях.</w:t>
      </w:r>
      <w:r w:rsidRPr="00B2740A">
        <w:rPr>
          <w:color w:val="012638"/>
          <w:sz w:val="28"/>
          <w:szCs w:val="28"/>
        </w:rPr>
        <w:br/>
        <w:t xml:space="preserve">Статья 20.3 </w:t>
      </w:r>
      <w:proofErr w:type="spellStart"/>
      <w:r w:rsidRPr="00B2740A">
        <w:rPr>
          <w:color w:val="012638"/>
          <w:sz w:val="28"/>
          <w:szCs w:val="28"/>
        </w:rPr>
        <w:t>КоАП</w:t>
      </w:r>
      <w:proofErr w:type="spellEnd"/>
      <w:r w:rsidRPr="00B2740A">
        <w:rPr>
          <w:color w:val="012638"/>
          <w:sz w:val="28"/>
          <w:szCs w:val="28"/>
        </w:rPr>
        <w:t xml:space="preserve"> РФ дополнена примечанием, согласно которому положения указанной статьи не распространяются на случаи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</w:t>
      </w:r>
      <w:proofErr w:type="gramStart"/>
      <w:r w:rsidRPr="00B2740A">
        <w:rPr>
          <w:color w:val="012638"/>
          <w:sz w:val="28"/>
          <w:szCs w:val="28"/>
        </w:rPr>
        <w:t>экстремизма</w:t>
      </w:r>
      <w:proofErr w:type="gramEnd"/>
      <w:r w:rsidRPr="00B2740A">
        <w:rPr>
          <w:color w:val="012638"/>
          <w:sz w:val="28"/>
          <w:szCs w:val="28"/>
        </w:rPr>
        <w:t xml:space="preserve"> и отсутствуют признаки пропаганды или оправдания нацистс</w:t>
      </w:r>
      <w:r>
        <w:rPr>
          <w:color w:val="012638"/>
          <w:sz w:val="28"/>
          <w:szCs w:val="28"/>
        </w:rPr>
        <w:t>кой и экстремистской идеологии.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Начало действия документа - 12.03.2020.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 w:line="240" w:lineRule="exact"/>
        <w:ind w:firstLine="708"/>
        <w:jc w:val="both"/>
        <w:rPr>
          <w:color w:val="012638"/>
          <w:sz w:val="28"/>
          <w:szCs w:val="28"/>
        </w:rPr>
      </w:pP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С.П. Мельниченко </w:t>
      </w:r>
    </w:p>
    <w:p w:rsidR="00FF22C2" w:rsidRPr="00045F6C" w:rsidRDefault="00FF22C2" w:rsidP="00FF22C2">
      <w:pPr>
        <w:pStyle w:val="a3"/>
        <w:shd w:val="clear" w:color="auto" w:fill="FFFFFF"/>
        <w:spacing w:before="0" w:beforeAutospacing="0" w:after="0" w:afterAutospacing="0" w:line="240" w:lineRule="exact"/>
        <w:ind w:firstLine="708"/>
        <w:jc w:val="both"/>
        <w:rPr>
          <w:color w:val="000000"/>
          <w:sz w:val="28"/>
          <w:szCs w:val="28"/>
        </w:rPr>
      </w:pPr>
    </w:p>
    <w:p w:rsidR="00FF22C2" w:rsidRPr="00B2740A" w:rsidRDefault="00FF22C2" w:rsidP="00FF22C2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B2740A">
        <w:rPr>
          <w:rFonts w:ascii="Times New Roman" w:hAnsi="Times New Roman" w:cs="Times New Roman"/>
          <w:color w:val="012638"/>
          <w:sz w:val="28"/>
          <w:szCs w:val="28"/>
        </w:rPr>
        <w:t>Об особенностях охоты в охотничьих угодьях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 xml:space="preserve">Федеральным законом от 18.02.2020 № 26-ФЗ внесены изменения в Федеральный закон от </w:t>
      </w:r>
      <w:r>
        <w:rPr>
          <w:color w:val="012638"/>
          <w:sz w:val="28"/>
          <w:szCs w:val="28"/>
        </w:rPr>
        <w:t>24.07.2009</w:t>
      </w:r>
      <w:r w:rsidRPr="00B2740A">
        <w:rPr>
          <w:color w:val="012638"/>
          <w:sz w:val="28"/>
          <w:szCs w:val="28"/>
        </w:rPr>
        <w:t xml:space="preserve"> № 209-ФЗ «Об охоте и о сохранении охотничьих ресурсов и о внесении изменений в отдельные законодательные </w:t>
      </w:r>
      <w:r w:rsidRPr="00B2740A">
        <w:rPr>
          <w:color w:val="012638"/>
          <w:sz w:val="28"/>
          <w:szCs w:val="28"/>
        </w:rPr>
        <w:lastRenderedPageBreak/>
        <w:t xml:space="preserve">акты Российской Федерации» и Федеральный закон от 24 </w:t>
      </w:r>
      <w:r>
        <w:rPr>
          <w:color w:val="012638"/>
          <w:sz w:val="28"/>
          <w:szCs w:val="28"/>
        </w:rPr>
        <w:t>.04.1995 № 52-ФЗ «О животном мире».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 xml:space="preserve">Установлены особенности охоты на животных в </w:t>
      </w:r>
      <w:proofErr w:type="spellStart"/>
      <w:r w:rsidRPr="00B2740A">
        <w:rPr>
          <w:color w:val="012638"/>
          <w:sz w:val="28"/>
          <w:szCs w:val="28"/>
        </w:rPr>
        <w:t>полувольных</w:t>
      </w:r>
      <w:proofErr w:type="spellEnd"/>
      <w:r w:rsidRPr="00B2740A">
        <w:rPr>
          <w:color w:val="012638"/>
          <w:sz w:val="28"/>
          <w:szCs w:val="28"/>
        </w:rPr>
        <w:t xml:space="preserve"> условиях и искусственно созданной среде обитания.</w:t>
      </w:r>
      <w:r>
        <w:rPr>
          <w:color w:val="012638"/>
          <w:sz w:val="28"/>
          <w:szCs w:val="28"/>
        </w:rPr>
        <w:t xml:space="preserve"> </w:t>
      </w:r>
      <w:r w:rsidRPr="00B2740A">
        <w:rPr>
          <w:color w:val="012638"/>
          <w:sz w:val="28"/>
          <w:szCs w:val="28"/>
        </w:rPr>
        <w:t xml:space="preserve">Для оказания услуг требуется заключить </w:t>
      </w:r>
      <w:proofErr w:type="spellStart"/>
      <w:r w:rsidRPr="00B2740A">
        <w:rPr>
          <w:color w:val="012638"/>
          <w:sz w:val="28"/>
          <w:szCs w:val="28"/>
        </w:rPr>
        <w:t>охотхозяйственное</w:t>
      </w:r>
      <w:proofErr w:type="spellEnd"/>
      <w:r w:rsidRPr="00B2740A">
        <w:rPr>
          <w:color w:val="012638"/>
          <w:sz w:val="28"/>
          <w:szCs w:val="28"/>
        </w:rPr>
        <w:t xml:space="preserve"> соглашение. Охотнику необходим документ, подтверждающий заключение договора об оказании услуг в сфере о</w:t>
      </w:r>
      <w:r>
        <w:rPr>
          <w:color w:val="012638"/>
          <w:sz w:val="28"/>
          <w:szCs w:val="28"/>
        </w:rPr>
        <w:t>хотничьего хозяйства (путевка).</w:t>
      </w:r>
    </w:p>
    <w:p w:rsidR="00FF22C2" w:rsidRPr="00B2740A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B2740A">
        <w:rPr>
          <w:color w:val="012638"/>
          <w:sz w:val="28"/>
          <w:szCs w:val="28"/>
        </w:rPr>
        <w:t>Начало действия документа - 29.02.2020.</w:t>
      </w:r>
    </w:p>
    <w:p w:rsidR="00FF22C2" w:rsidRPr="00B2740A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012638"/>
          <w:sz w:val="28"/>
          <w:szCs w:val="28"/>
        </w:rPr>
      </w:pP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    С.П. Мельниченко </w:t>
      </w:r>
    </w:p>
    <w:p w:rsidR="00FF22C2" w:rsidRPr="00045F6C" w:rsidRDefault="00FF22C2" w:rsidP="00FF2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F22C2" w:rsidRDefault="00FF22C2" w:rsidP="00FF22C2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97712E">
        <w:rPr>
          <w:rFonts w:ascii="Times New Roman" w:hAnsi="Times New Roman" w:cs="Times New Roman"/>
          <w:color w:val="012638"/>
          <w:sz w:val="28"/>
          <w:szCs w:val="28"/>
        </w:rPr>
        <w:t xml:space="preserve">На инвалидов III группы распространен порядок предоставления </w:t>
      </w:r>
    </w:p>
    <w:p w:rsidR="00FF22C2" w:rsidRPr="0097712E" w:rsidRDefault="00FF22C2" w:rsidP="00FF22C2">
      <w:pPr>
        <w:pStyle w:val="3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012638"/>
          <w:sz w:val="28"/>
          <w:szCs w:val="28"/>
        </w:rPr>
      </w:pPr>
      <w:r w:rsidRPr="0097712E">
        <w:rPr>
          <w:rFonts w:ascii="Times New Roman" w:hAnsi="Times New Roman" w:cs="Times New Roman"/>
          <w:color w:val="012638"/>
          <w:sz w:val="28"/>
          <w:szCs w:val="28"/>
        </w:rPr>
        <w:t>мест для бесплатной парковки транспортных средств</w:t>
      </w:r>
    </w:p>
    <w:p w:rsidR="00FF22C2" w:rsidRDefault="00FF22C2" w:rsidP="00FF22C2">
      <w:pPr>
        <w:pStyle w:val="a3"/>
        <w:shd w:val="clear" w:color="auto" w:fill="FFFFFF" w:themeFill="background1"/>
        <w:spacing w:before="75" w:beforeAutospacing="0" w:after="75" w:afterAutospacing="0"/>
        <w:jc w:val="both"/>
        <w:rPr>
          <w:color w:val="012638"/>
          <w:sz w:val="28"/>
          <w:szCs w:val="28"/>
        </w:rPr>
      </w:pP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97712E">
        <w:rPr>
          <w:color w:val="012638"/>
          <w:sz w:val="28"/>
          <w:szCs w:val="28"/>
        </w:rPr>
        <w:t>Постановлением Правительства РФ от 10.02.2020 № 114 внесены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</w:t>
      </w:r>
      <w:r>
        <w:rPr>
          <w:color w:val="012638"/>
          <w:sz w:val="28"/>
          <w:szCs w:val="28"/>
        </w:rPr>
        <w:t xml:space="preserve">ительства Российской Федерации. </w:t>
      </w:r>
      <w:r w:rsidRPr="0097712E">
        <w:rPr>
          <w:color w:val="012638"/>
          <w:sz w:val="28"/>
          <w:szCs w:val="28"/>
        </w:rPr>
        <w:t>На инвалидов III группы распространен порядок предоставления мест для бесплатной парковки транспортных средств, предусмотренн</w:t>
      </w:r>
      <w:r>
        <w:rPr>
          <w:color w:val="012638"/>
          <w:sz w:val="28"/>
          <w:szCs w:val="28"/>
        </w:rPr>
        <w:t>ый для инвалидов I и II группы.</w:t>
      </w: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proofErr w:type="gramStart"/>
      <w:r w:rsidRPr="0097712E">
        <w:rPr>
          <w:color w:val="012638"/>
          <w:sz w:val="28"/>
          <w:szCs w:val="28"/>
        </w:rPr>
        <w:t>Указанным правом смогут воспользоваться инвалиды III группы, имеющие ограничение способности к самостоятельному передвижению любой степени выраженности (1, 2 или 3 степени), а также получившие до 1 июля 2020 года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  <w:proofErr w:type="gramEnd"/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 w:rsidRPr="0097712E">
        <w:rPr>
          <w:color w:val="012638"/>
          <w:sz w:val="28"/>
          <w:szCs w:val="28"/>
        </w:rPr>
        <w:t>Сведения о транспортном средстве, управляемом инвалидом III группы при наличии указанных оснований, или транспортном средстве, его перевозящем, размещаются в федеральном реестре инвали</w:t>
      </w:r>
      <w:r>
        <w:rPr>
          <w:color w:val="012638"/>
          <w:sz w:val="28"/>
          <w:szCs w:val="28"/>
        </w:rPr>
        <w:t>дов.</w:t>
      </w:r>
    </w:p>
    <w:p w:rsidR="00FF22C2" w:rsidRPr="00B2740A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12638"/>
          <w:sz w:val="28"/>
          <w:szCs w:val="28"/>
        </w:rPr>
      </w:pPr>
      <w:r>
        <w:rPr>
          <w:color w:val="012638"/>
          <w:sz w:val="28"/>
          <w:szCs w:val="28"/>
        </w:rPr>
        <w:t>Начало действия документа - 01.07</w:t>
      </w:r>
      <w:r w:rsidRPr="00B2740A">
        <w:rPr>
          <w:color w:val="012638"/>
          <w:sz w:val="28"/>
          <w:szCs w:val="28"/>
        </w:rPr>
        <w:t>.2020.</w:t>
      </w:r>
    </w:p>
    <w:p w:rsidR="00FF22C2" w:rsidRDefault="00FF22C2" w:rsidP="00FF2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F22C2" w:rsidRDefault="00FF22C2" w:rsidP="00FF22C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1B3461">
        <w:rPr>
          <w:sz w:val="28"/>
          <w:szCs w:val="28"/>
        </w:rPr>
        <w:t xml:space="preserve">Помощник прокурора района </w:t>
      </w:r>
      <w:r>
        <w:rPr>
          <w:sz w:val="28"/>
          <w:szCs w:val="28"/>
        </w:rPr>
        <w:t xml:space="preserve">                                             С.П. Мельниченко </w:t>
      </w:r>
    </w:p>
    <w:p w:rsidR="00FF22C2" w:rsidRPr="00045F6C" w:rsidRDefault="00FF22C2" w:rsidP="00FF22C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F22C2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F20">
        <w:rPr>
          <w:rFonts w:ascii="Times New Roman" w:hAnsi="Times New Roman" w:cs="Times New Roman"/>
          <w:b/>
          <w:sz w:val="28"/>
          <w:szCs w:val="28"/>
        </w:rPr>
        <w:t>Повышены требования к антитеррористической защищенности объектов в сфере связи</w:t>
      </w:r>
    </w:p>
    <w:p w:rsidR="00FF22C2" w:rsidRPr="00B60F20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2C2" w:rsidRPr="00B60F20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22.01.2020 № 30 внесены изменения в Требования к антитеррористической защищенности объектов (территорий), находящихся в ведении Министерства цифрового развития, связи и массовых коммуникаций Российской Федерации, </w:t>
      </w:r>
      <w:proofErr w:type="spellStart"/>
      <w:r w:rsidRPr="00B60F2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B6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F20">
        <w:rPr>
          <w:rFonts w:ascii="Times New Roman" w:hAnsi="Times New Roman" w:cs="Times New Roman"/>
          <w:sz w:val="28"/>
          <w:szCs w:val="28"/>
        </w:rPr>
        <w:t>Россвязи</w:t>
      </w:r>
      <w:proofErr w:type="spellEnd"/>
      <w:r w:rsidRPr="00B60F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0F20">
        <w:rPr>
          <w:rFonts w:ascii="Times New Roman" w:hAnsi="Times New Roman" w:cs="Times New Roman"/>
          <w:sz w:val="28"/>
          <w:szCs w:val="28"/>
        </w:rPr>
        <w:t>Роспечати</w:t>
      </w:r>
      <w:proofErr w:type="spellEnd"/>
      <w:r w:rsidRPr="00B60F20">
        <w:rPr>
          <w:rFonts w:ascii="Times New Roman" w:hAnsi="Times New Roman" w:cs="Times New Roman"/>
          <w:sz w:val="28"/>
          <w:szCs w:val="28"/>
        </w:rPr>
        <w:t>, а также подведомственных им организаций.</w:t>
      </w:r>
    </w:p>
    <w:p w:rsidR="00FF22C2" w:rsidRPr="00B60F20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lastRenderedPageBreak/>
        <w:t>Требования устанавливают обязательные для выполнения организационные, инженерно-технические и иные мероприятия по обеспечению антитеррористической защищенности объектов (территорий).</w:t>
      </w:r>
    </w:p>
    <w:p w:rsidR="00FF22C2" w:rsidRPr="00B60F20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F20">
        <w:rPr>
          <w:rFonts w:ascii="Times New Roman" w:hAnsi="Times New Roman" w:cs="Times New Roman"/>
          <w:sz w:val="28"/>
          <w:szCs w:val="28"/>
        </w:rPr>
        <w:t>Если ранее Требования распространялись на объекты организаций, включенные в перечень, утвержденный Министерством цифрового развития, связи и массовых коммуникаций Российской Федерации, то в новой редакции Требования распространены на объекты (территории), находящиеся в ведении всех названных органов, подведомственных им организаций и всех организаций, относящихся к сфере деятельности указанных федеральных органов исполнительной власти.</w:t>
      </w:r>
      <w:proofErr w:type="gramEnd"/>
    </w:p>
    <w:p w:rsidR="00FF22C2" w:rsidRPr="00B60F20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t>Под обозначенными объектами (территориями) понимаются комплексы технологически и технически связанных между собой зданий, строений, сооружений и систем, отдельные здания, строения и сооружения, линии связи.</w:t>
      </w:r>
    </w:p>
    <w:p w:rsidR="00FF22C2" w:rsidRPr="00B60F20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t>Ответственность за обеспечение антитеррористической защищенности объектов (территорий) возложена на руководителей органов (организаций), являющихся правообладателями объектов (территорий).</w:t>
      </w:r>
    </w:p>
    <w:p w:rsidR="00FF22C2" w:rsidRPr="00B60F20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2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вступило в силу 01.02.2020.</w:t>
      </w:r>
    </w:p>
    <w:p w:rsidR="00FF22C2" w:rsidRPr="00B60F20" w:rsidRDefault="00FF22C2" w:rsidP="00FF2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2C2" w:rsidRDefault="00FF22C2" w:rsidP="00FF22C2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7205F5">
        <w:rPr>
          <w:rFonts w:ascii="Times New Roman" w:hAnsi="Times New Roman" w:cs="Times New Roman"/>
          <w:sz w:val="28"/>
          <w:szCs w:val="28"/>
        </w:rPr>
        <w:t>Помощник прокурора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7205F5">
        <w:rPr>
          <w:rFonts w:ascii="Times New Roman" w:hAnsi="Times New Roman" w:cs="Times New Roman"/>
          <w:sz w:val="28"/>
          <w:szCs w:val="28"/>
        </w:rPr>
        <w:t xml:space="preserve"> Кузнецова Ю.И.</w:t>
      </w:r>
    </w:p>
    <w:p w:rsidR="00833079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33079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33079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33079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33079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33079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33079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</w:p>
    <w:p w:rsidR="00833079" w:rsidRPr="00D00376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D00376">
        <w:rPr>
          <w:rFonts w:ascii="Times New Roman" w:hAnsi="Times New Roman" w:cs="Times New Roman"/>
          <w:sz w:val="24"/>
          <w:szCs w:val="24"/>
        </w:rPr>
        <w:t xml:space="preserve">Соучредители: администрация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D0037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0037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Лобинского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33079" w:rsidRPr="00D00376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D00376">
        <w:rPr>
          <w:rFonts w:ascii="Times New Roman" w:hAnsi="Times New Roman" w:cs="Times New Roman"/>
          <w:sz w:val="24"/>
          <w:szCs w:val="24"/>
        </w:rPr>
        <w:t xml:space="preserve">Адрес редакционного совета: 632940 НСО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Лобино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>, ул. Полтава 8а</w:t>
      </w:r>
    </w:p>
    <w:p w:rsidR="00833079" w:rsidRPr="00D00376" w:rsidRDefault="00833079" w:rsidP="00833079">
      <w:pPr>
        <w:spacing w:after="0" w:line="36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D00376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 </w:t>
      </w:r>
      <w:proofErr w:type="spellStart"/>
      <w:r w:rsidRPr="00D00376">
        <w:rPr>
          <w:rFonts w:ascii="Times New Roman" w:hAnsi="Times New Roman" w:cs="Times New Roman"/>
          <w:sz w:val="24"/>
          <w:szCs w:val="24"/>
        </w:rPr>
        <w:t>Довгаль</w:t>
      </w:r>
      <w:proofErr w:type="spellEnd"/>
      <w:r w:rsidRPr="00D00376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833079" w:rsidRDefault="00833079" w:rsidP="00833079"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00376">
        <w:rPr>
          <w:rFonts w:ascii="Times New Roman" w:hAnsi="Times New Roman" w:cs="Times New Roman"/>
          <w:sz w:val="24"/>
          <w:szCs w:val="24"/>
        </w:rPr>
        <w:t>Тираж- 3 экземпляра</w:t>
      </w:r>
    </w:p>
    <w:p w:rsidR="00734412" w:rsidRDefault="00734412" w:rsidP="00F803DA">
      <w:pPr>
        <w:jc w:val="center"/>
        <w:rPr>
          <w:b/>
          <w:sz w:val="28"/>
          <w:szCs w:val="28"/>
        </w:rPr>
      </w:pPr>
    </w:p>
    <w:p w:rsidR="002A2056" w:rsidRDefault="002A2056"/>
    <w:sectPr w:rsidR="002A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characterSpacingControl w:val="doNotCompress"/>
  <w:compat>
    <w:useFELayout/>
  </w:compat>
  <w:rsids>
    <w:rsidRoot w:val="00F803DA"/>
    <w:rsid w:val="002A2056"/>
    <w:rsid w:val="00734412"/>
    <w:rsid w:val="00833079"/>
    <w:rsid w:val="00991EE4"/>
    <w:rsid w:val="00F803DA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F22C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22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F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2689</Words>
  <Characters>15329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dcterms:created xsi:type="dcterms:W3CDTF">2020-04-07T04:26:00Z</dcterms:created>
  <dcterms:modified xsi:type="dcterms:W3CDTF">2020-04-07T04:29:00Z</dcterms:modified>
</cp:coreProperties>
</file>