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6C2" w:rsidRDefault="000B06C2" w:rsidP="00A23656">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r>
        <w:rPr>
          <w:rFonts w:ascii="Times New Roman" w:hAnsi="Times New Roman" w:cs="Times New Roman"/>
          <w:sz w:val="24"/>
          <w:szCs w:val="24"/>
        </w:rPr>
        <w:t>Установление границ земельных участков.</w:t>
      </w:r>
      <w:bookmarkEnd w:id="0"/>
    </w:p>
    <w:p w:rsidR="00A23656" w:rsidRPr="00A23656" w:rsidRDefault="00A23656" w:rsidP="00A23656">
      <w:pPr>
        <w:rPr>
          <w:rFonts w:ascii="Times New Roman" w:hAnsi="Times New Roman" w:cs="Times New Roman"/>
          <w:sz w:val="24"/>
          <w:szCs w:val="24"/>
        </w:rPr>
      </w:pPr>
      <w:r w:rsidRPr="00A23656">
        <w:rPr>
          <w:rFonts w:ascii="Times New Roman" w:hAnsi="Times New Roman" w:cs="Times New Roman"/>
          <w:sz w:val="24"/>
          <w:szCs w:val="24"/>
        </w:rPr>
        <w:t>Описание местоположения границ земельного участка является одним из основных сведений, позволяющих определить земельный участок в качестве индивидуально определенного объекта недвижимого имущества.</w:t>
      </w:r>
    </w:p>
    <w:p w:rsidR="00A23656" w:rsidRPr="00A23656" w:rsidRDefault="00A23656" w:rsidP="00A23656">
      <w:pPr>
        <w:rPr>
          <w:rFonts w:ascii="Times New Roman" w:hAnsi="Times New Roman" w:cs="Times New Roman"/>
          <w:sz w:val="24"/>
          <w:szCs w:val="24"/>
        </w:rPr>
      </w:pPr>
      <w:r w:rsidRPr="00A23656">
        <w:rPr>
          <w:rFonts w:ascii="Times New Roman" w:hAnsi="Times New Roman" w:cs="Times New Roman"/>
          <w:sz w:val="24"/>
          <w:szCs w:val="24"/>
        </w:rPr>
        <w:t>Наличие забора или иного ограждение не является подтверждением того, что земельный участок имеет должным образом, установленные границы, сведения о которых внесены в Единый государственный реестр недвижимости (далее – ЕГРН). В случае, если в ЕГРН указанные сведения отсутствуют, то это значит, что границы земельного участка не утверждены в установленном законом порядке.</w:t>
      </w:r>
    </w:p>
    <w:p w:rsidR="00A23656" w:rsidRPr="00A23656" w:rsidRDefault="00A23656" w:rsidP="00A23656">
      <w:pPr>
        <w:rPr>
          <w:rFonts w:ascii="Times New Roman" w:hAnsi="Times New Roman" w:cs="Times New Roman"/>
          <w:sz w:val="24"/>
          <w:szCs w:val="24"/>
        </w:rPr>
      </w:pPr>
      <w:r w:rsidRPr="00A23656">
        <w:rPr>
          <w:rFonts w:ascii="Times New Roman" w:hAnsi="Times New Roman" w:cs="Times New Roman"/>
          <w:sz w:val="24"/>
          <w:szCs w:val="24"/>
        </w:rPr>
        <w:t>Определение границ земельного участка помогает в решении ряда проблем их правообладателей. Например, споры соседей по границам смежных земельных участков, возведению объектов капитального и некапитального строительства на таком земельном участке, требования об освобождении незаконно занятого земельного участка,  риск наложения границ смежных земельных участков, возможных споров между владельцами таких участков, риски совершения мошеннических действий со стороны недобросовестных участников гражданского оборота и т.д.</w:t>
      </w:r>
    </w:p>
    <w:p w:rsidR="00A23656" w:rsidRPr="00A23656" w:rsidRDefault="00A23656" w:rsidP="00A23656">
      <w:pPr>
        <w:rPr>
          <w:rFonts w:ascii="Times New Roman" w:hAnsi="Times New Roman" w:cs="Times New Roman"/>
          <w:sz w:val="24"/>
          <w:szCs w:val="24"/>
        </w:rPr>
      </w:pPr>
      <w:r w:rsidRPr="00A23656">
        <w:rPr>
          <w:rFonts w:ascii="Times New Roman" w:hAnsi="Times New Roman" w:cs="Times New Roman"/>
          <w:sz w:val="24"/>
          <w:szCs w:val="24"/>
        </w:rPr>
        <w:t>Кроме того, при определении границ земельного участка, возможно, исправить некоторые ошибки связанные с его местоположение, формой и размерах, которые внесены в ЕГРН. Ошибочные сведения в ЕГРН могут так же стать причиной неверного определения кадастровой стоимости и земельного налога.</w:t>
      </w:r>
    </w:p>
    <w:p w:rsidR="00A23656" w:rsidRPr="00A23656" w:rsidRDefault="00A23656" w:rsidP="00A23656">
      <w:pPr>
        <w:rPr>
          <w:rFonts w:ascii="Times New Roman" w:hAnsi="Times New Roman" w:cs="Times New Roman"/>
          <w:sz w:val="24"/>
          <w:szCs w:val="24"/>
        </w:rPr>
      </w:pPr>
      <w:r w:rsidRPr="00A23656">
        <w:rPr>
          <w:rFonts w:ascii="Times New Roman" w:hAnsi="Times New Roman" w:cs="Times New Roman"/>
          <w:sz w:val="24"/>
          <w:szCs w:val="24"/>
        </w:rPr>
        <w:t> Разделение, выделение и присоединение земельных участков так же возможно только при наличии установленных границ. Упрощается возможность по отчуждению или сдаче таких земельных участков в аренду.</w:t>
      </w:r>
    </w:p>
    <w:p w:rsidR="00A23656" w:rsidRPr="00A23656" w:rsidRDefault="00A23656" w:rsidP="00A23656">
      <w:pPr>
        <w:rPr>
          <w:rFonts w:ascii="Times New Roman" w:hAnsi="Times New Roman" w:cs="Times New Roman"/>
          <w:sz w:val="24"/>
          <w:szCs w:val="24"/>
        </w:rPr>
      </w:pPr>
      <w:r w:rsidRPr="00A23656">
        <w:rPr>
          <w:rFonts w:ascii="Times New Roman" w:hAnsi="Times New Roman" w:cs="Times New Roman"/>
          <w:sz w:val="24"/>
          <w:szCs w:val="24"/>
        </w:rPr>
        <w:t>Информацию об установлении границ земельного участка можно узнать из выписки из ЕГРН об объекте недвижимости. Указанная выписка может быть получена в МФЦ или посредством электронных сервисов Росреестра.</w:t>
      </w:r>
    </w:p>
    <w:p w:rsidR="00A23656" w:rsidRPr="00A23656" w:rsidRDefault="00A23656" w:rsidP="00A23656">
      <w:pPr>
        <w:rPr>
          <w:rFonts w:ascii="Times New Roman" w:hAnsi="Times New Roman" w:cs="Times New Roman"/>
          <w:sz w:val="24"/>
          <w:szCs w:val="24"/>
        </w:rPr>
      </w:pPr>
      <w:r w:rsidRPr="00A23656">
        <w:rPr>
          <w:rFonts w:ascii="Times New Roman" w:hAnsi="Times New Roman" w:cs="Times New Roman"/>
          <w:sz w:val="24"/>
          <w:szCs w:val="24"/>
        </w:rPr>
        <w:t>В указанной выписке будут сведения о координатах земельного участка либо особая отметка: «Границы земельного участка не установлены в соответствии с требованиями земельного законодательства».</w:t>
      </w:r>
    </w:p>
    <w:p w:rsidR="00A23656" w:rsidRPr="00A23656" w:rsidRDefault="00A23656" w:rsidP="00A23656">
      <w:pPr>
        <w:rPr>
          <w:rFonts w:ascii="Times New Roman" w:hAnsi="Times New Roman" w:cs="Times New Roman"/>
          <w:sz w:val="24"/>
          <w:szCs w:val="24"/>
        </w:rPr>
      </w:pPr>
      <w:r w:rsidRPr="00A23656">
        <w:rPr>
          <w:rFonts w:ascii="Times New Roman" w:hAnsi="Times New Roman" w:cs="Times New Roman"/>
          <w:sz w:val="24"/>
          <w:szCs w:val="24"/>
        </w:rPr>
        <w:t> В случае если границы земельного участка не установлены, то необходимо провести его межевание, при котором будут определены координаты характерных точек.</w:t>
      </w:r>
    </w:p>
    <w:p w:rsidR="00A23656" w:rsidRPr="00A23656" w:rsidRDefault="00A23656" w:rsidP="00A23656">
      <w:pPr>
        <w:rPr>
          <w:rFonts w:ascii="Times New Roman" w:hAnsi="Times New Roman" w:cs="Times New Roman"/>
          <w:sz w:val="24"/>
          <w:szCs w:val="24"/>
        </w:rPr>
      </w:pPr>
      <w:r w:rsidRPr="00A23656">
        <w:rPr>
          <w:rFonts w:ascii="Times New Roman" w:hAnsi="Times New Roman" w:cs="Times New Roman"/>
          <w:sz w:val="24"/>
          <w:szCs w:val="24"/>
        </w:rPr>
        <w:t>Межевание – это комплекс инженерно-геодезических работ, результатом исполнения которых является межевой план. В графической части межевого плана отображается местоположение границ земельного участка.</w:t>
      </w:r>
    </w:p>
    <w:p w:rsidR="00A23656" w:rsidRPr="00A23656" w:rsidRDefault="00A23656" w:rsidP="00A23656">
      <w:pPr>
        <w:rPr>
          <w:rFonts w:ascii="Times New Roman" w:hAnsi="Times New Roman" w:cs="Times New Roman"/>
          <w:sz w:val="24"/>
          <w:szCs w:val="24"/>
        </w:rPr>
      </w:pPr>
      <w:r w:rsidRPr="00A23656">
        <w:rPr>
          <w:rFonts w:ascii="Times New Roman" w:hAnsi="Times New Roman" w:cs="Times New Roman"/>
          <w:sz w:val="24"/>
          <w:szCs w:val="24"/>
        </w:rPr>
        <w:t xml:space="preserve">Межевание проводят кадастровый инженер на основании договора подряда на проведение кадастровых работ по определению (уточнению) площади и координат границ земельного участка. В процессе подготовки межевого плана он выезжает на место и проводит необходимые замеры для установления местоположения границ земельного участка и определения его площади, проводит согласование местоположения границ смежных </w:t>
      </w:r>
      <w:r w:rsidRPr="00A23656">
        <w:rPr>
          <w:rFonts w:ascii="Times New Roman" w:hAnsi="Times New Roman" w:cs="Times New Roman"/>
          <w:sz w:val="24"/>
          <w:szCs w:val="24"/>
        </w:rPr>
        <w:lastRenderedPageBreak/>
        <w:t>участков с соседями. В случае необходимости, границы земельного участка могут быть обозначены на местности.</w:t>
      </w:r>
    </w:p>
    <w:p w:rsidR="00A23656" w:rsidRPr="00A23656" w:rsidRDefault="00A23656" w:rsidP="00A23656">
      <w:pPr>
        <w:rPr>
          <w:rFonts w:ascii="Times New Roman" w:hAnsi="Times New Roman" w:cs="Times New Roman"/>
          <w:sz w:val="24"/>
          <w:szCs w:val="24"/>
        </w:rPr>
      </w:pPr>
      <w:r w:rsidRPr="00A23656">
        <w:rPr>
          <w:rFonts w:ascii="Times New Roman" w:hAnsi="Times New Roman" w:cs="Times New Roman"/>
          <w:sz w:val="24"/>
          <w:szCs w:val="24"/>
        </w:rPr>
        <w:t xml:space="preserve">После проведения данных работ подготовленный пакет документов в направляется </w:t>
      </w:r>
      <w:proofErr w:type="spellStart"/>
      <w:r w:rsidRPr="00A23656">
        <w:rPr>
          <w:rFonts w:ascii="Times New Roman" w:hAnsi="Times New Roman" w:cs="Times New Roman"/>
          <w:sz w:val="24"/>
          <w:szCs w:val="24"/>
        </w:rPr>
        <w:t>Росреестр</w:t>
      </w:r>
      <w:proofErr w:type="spellEnd"/>
      <w:r w:rsidRPr="00A23656">
        <w:rPr>
          <w:rFonts w:ascii="Times New Roman" w:hAnsi="Times New Roman" w:cs="Times New Roman"/>
          <w:sz w:val="24"/>
          <w:szCs w:val="24"/>
        </w:rPr>
        <w:t xml:space="preserve"> для внесения сведений в ЕГРН. При этом, кадастровый инженер вправе подавать заявления о государственном кадастровом учете от имени заказчика.</w:t>
      </w:r>
    </w:p>
    <w:p w:rsidR="00A23656" w:rsidRPr="00A23656" w:rsidRDefault="00A23656" w:rsidP="00A23656">
      <w:pPr>
        <w:rPr>
          <w:rFonts w:ascii="Times New Roman" w:hAnsi="Times New Roman" w:cs="Times New Roman"/>
          <w:sz w:val="24"/>
          <w:szCs w:val="24"/>
        </w:rPr>
      </w:pPr>
      <w:r w:rsidRPr="00A23656">
        <w:rPr>
          <w:rFonts w:ascii="Times New Roman" w:hAnsi="Times New Roman" w:cs="Times New Roman"/>
          <w:sz w:val="24"/>
          <w:szCs w:val="24"/>
        </w:rPr>
        <w:t>Следует понимать, что после проведения кадастровых работ и составления необходимых документов рекомендуется ознакомить с ними правообладатели смежных земельных участков. При наличии обоснованных возражений разногласия между правообладателями могут быть разрешены в судебном порядке.</w:t>
      </w:r>
    </w:p>
    <w:p w:rsidR="00A23656" w:rsidRPr="00A23656" w:rsidRDefault="00A23656" w:rsidP="00A23656">
      <w:pPr>
        <w:rPr>
          <w:rFonts w:ascii="Times New Roman" w:hAnsi="Times New Roman" w:cs="Times New Roman"/>
          <w:sz w:val="24"/>
          <w:szCs w:val="24"/>
        </w:rPr>
      </w:pPr>
      <w:r w:rsidRPr="00A23656">
        <w:rPr>
          <w:rFonts w:ascii="Times New Roman" w:hAnsi="Times New Roman" w:cs="Times New Roman"/>
          <w:sz w:val="24"/>
          <w:szCs w:val="24"/>
        </w:rPr>
        <w:t>Согласно действующему законодательству, уточнение границ земельного участка проводится на основании сведений, которые содержатся в правоустанавливающем документе на земельный участок. Дополнительно могут быть использованы сведения, указанные в иных документах, определявших местоположение границ участка при его образовании, такие, как удалённость и направление от каких либо объектов (зданий, сооружений и т.д.).</w:t>
      </w:r>
    </w:p>
    <w:p w:rsidR="00A23656" w:rsidRPr="00A23656" w:rsidRDefault="00A23656" w:rsidP="00A23656">
      <w:pPr>
        <w:rPr>
          <w:rFonts w:ascii="Times New Roman" w:hAnsi="Times New Roman" w:cs="Times New Roman"/>
          <w:sz w:val="24"/>
          <w:szCs w:val="24"/>
        </w:rPr>
      </w:pPr>
      <w:r w:rsidRPr="00A23656">
        <w:rPr>
          <w:rFonts w:ascii="Times New Roman" w:hAnsi="Times New Roman" w:cs="Times New Roman"/>
          <w:sz w:val="24"/>
          <w:szCs w:val="24"/>
        </w:rPr>
        <w:t>В случае, если в силу отсутствия необходимых документов или сведений в указанных документах, а так же особенностей планирования территорий, на которой производятся кадастровые работы невозможно однозначно определить границы земельного участка, то указанные работы можно произвести в соответствии с границами, существующими на местности 15 и более лет и закрепленными с использованием природных объектов или объектов искусственного происхождения, позволяющих определить местоположение границ участка.</w:t>
      </w:r>
    </w:p>
    <w:p w:rsidR="00A23656" w:rsidRPr="00A23656" w:rsidRDefault="00A23656" w:rsidP="00A23656">
      <w:pPr>
        <w:rPr>
          <w:rFonts w:ascii="Times New Roman" w:hAnsi="Times New Roman" w:cs="Times New Roman"/>
          <w:sz w:val="24"/>
          <w:szCs w:val="24"/>
        </w:rPr>
      </w:pPr>
      <w:r w:rsidRPr="00A23656">
        <w:rPr>
          <w:rFonts w:ascii="Times New Roman" w:hAnsi="Times New Roman" w:cs="Times New Roman"/>
          <w:sz w:val="24"/>
          <w:szCs w:val="24"/>
        </w:rPr>
        <w:t xml:space="preserve">После завершения всех кадастровых работ и оформления необходимых документов сведения об уточнённых границах земельного участка будут направлены в </w:t>
      </w:r>
      <w:proofErr w:type="spellStart"/>
      <w:r w:rsidRPr="00A23656">
        <w:rPr>
          <w:rFonts w:ascii="Times New Roman" w:hAnsi="Times New Roman" w:cs="Times New Roman"/>
          <w:sz w:val="24"/>
          <w:szCs w:val="24"/>
        </w:rPr>
        <w:t>Росреестр</w:t>
      </w:r>
      <w:proofErr w:type="spellEnd"/>
      <w:r w:rsidRPr="00A23656">
        <w:rPr>
          <w:rFonts w:ascii="Times New Roman" w:hAnsi="Times New Roman" w:cs="Times New Roman"/>
          <w:sz w:val="24"/>
          <w:szCs w:val="24"/>
        </w:rPr>
        <w:t xml:space="preserve"> для внесения в ЕГРН, а правообладатель земельного участка по желанию сможет получить актуальную выписку из ЕГРН об объекте недвижимости, и убедится в корректности внесённых туда сведений.</w:t>
      </w:r>
    </w:p>
    <w:p w:rsidR="00A23656" w:rsidRPr="00A23656" w:rsidRDefault="00A23656" w:rsidP="00A23656">
      <w:pPr>
        <w:rPr>
          <w:rFonts w:ascii="Times New Roman" w:hAnsi="Times New Roman" w:cs="Times New Roman"/>
          <w:sz w:val="24"/>
          <w:szCs w:val="24"/>
        </w:rPr>
      </w:pPr>
      <w:r w:rsidRPr="00A23656">
        <w:rPr>
          <w:rFonts w:ascii="Times New Roman" w:hAnsi="Times New Roman" w:cs="Times New Roman"/>
          <w:sz w:val="24"/>
          <w:szCs w:val="24"/>
        </w:rPr>
        <w:t>Стоит отметить, что работы по подготовке документов, содержащих необходимые для государственного кадастрового учета сведения о недвижимом имуществе, проводят кадастровые инженеры – физические лица, являющиеся членами саморегулируемой организации кадастровых инженеров.</w:t>
      </w:r>
    </w:p>
    <w:p w:rsidR="00A23656" w:rsidRPr="00A23656" w:rsidRDefault="00A23656" w:rsidP="00A23656">
      <w:pPr>
        <w:rPr>
          <w:rFonts w:ascii="Times New Roman" w:hAnsi="Times New Roman" w:cs="Times New Roman"/>
          <w:sz w:val="24"/>
          <w:szCs w:val="24"/>
        </w:rPr>
      </w:pPr>
      <w:r w:rsidRPr="00A23656">
        <w:rPr>
          <w:rFonts w:ascii="Times New Roman" w:hAnsi="Times New Roman" w:cs="Times New Roman"/>
          <w:sz w:val="24"/>
          <w:szCs w:val="24"/>
        </w:rPr>
        <w:t>Сведения о кадастровых инженерах содержатся в реестрах членов саморегулируемых организаций кадастровых инженеров, публикуемых на их официальных сайтах в сети «Интернет», а также в государственном реестре кадастровых инженеров, размещенном </w:t>
      </w:r>
      <w:hyperlink r:id="rId5" w:anchor="Z7_01HA1A42KO5ID0Q456NNJM30G4" w:tgtFrame="_blank" w:history="1">
        <w:r w:rsidRPr="00A23656">
          <w:rPr>
            <w:rStyle w:val="a3"/>
            <w:rFonts w:ascii="Times New Roman" w:hAnsi="Times New Roman" w:cs="Times New Roman"/>
            <w:b/>
            <w:bCs/>
            <w:sz w:val="24"/>
            <w:szCs w:val="24"/>
          </w:rPr>
          <w:t>на официальном сайте Росреестра</w:t>
        </w:r>
      </w:hyperlink>
      <w:r w:rsidRPr="00A23656">
        <w:rPr>
          <w:rFonts w:ascii="Times New Roman" w:hAnsi="Times New Roman" w:cs="Times New Roman"/>
          <w:sz w:val="24"/>
          <w:szCs w:val="24"/>
        </w:rPr>
        <w:t>.</w:t>
      </w:r>
    </w:p>
    <w:p w:rsidR="00A23656" w:rsidRPr="00A23656" w:rsidRDefault="00A23656" w:rsidP="00A23656">
      <w:pPr>
        <w:rPr>
          <w:rFonts w:ascii="Times New Roman" w:hAnsi="Times New Roman" w:cs="Times New Roman"/>
          <w:sz w:val="24"/>
          <w:szCs w:val="24"/>
        </w:rPr>
      </w:pPr>
      <w:r w:rsidRPr="00A23656">
        <w:rPr>
          <w:rFonts w:ascii="Times New Roman" w:hAnsi="Times New Roman" w:cs="Times New Roman"/>
          <w:sz w:val="24"/>
          <w:szCs w:val="24"/>
        </w:rPr>
        <w:t>Деятельность по уточнению границ регулируется Федеральными законами от 13.07.2015 года № 218-ФЗ «О государственной регистрации недвижимости» и от 24.07.2007 № 221-ФЗ «О кадастровой деятельности».</w:t>
      </w:r>
    </w:p>
    <w:p w:rsidR="00443772" w:rsidRDefault="00443772"/>
    <w:sectPr w:rsidR="00443772" w:rsidSect="004437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2"/>
  </w:compat>
  <w:rsids>
    <w:rsidRoot w:val="00A23656"/>
    <w:rsid w:val="000B06C2"/>
    <w:rsid w:val="00443772"/>
    <w:rsid w:val="00A23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3656"/>
    <w:rPr>
      <w:color w:val="0000FF" w:themeColor="hyperlink"/>
      <w:u w:val="single"/>
    </w:rPr>
  </w:style>
  <w:style w:type="character" w:styleId="a4">
    <w:name w:val="FollowedHyperlink"/>
    <w:basedOn w:val="a0"/>
    <w:uiPriority w:val="99"/>
    <w:semiHidden/>
    <w:unhideWhenUsed/>
    <w:rsid w:val="00A236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42405">
      <w:bodyDiv w:val="1"/>
      <w:marLeft w:val="0"/>
      <w:marRight w:val="0"/>
      <w:marTop w:val="0"/>
      <w:marBottom w:val="0"/>
      <w:divBdr>
        <w:top w:val="none" w:sz="0" w:space="0" w:color="auto"/>
        <w:left w:val="none" w:sz="0" w:space="0" w:color="auto"/>
        <w:bottom w:val="none" w:sz="0" w:space="0" w:color="auto"/>
        <w:right w:val="none" w:sz="0" w:space="0" w:color="auto"/>
      </w:divBdr>
    </w:div>
    <w:div w:id="21302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osreestr.gov.ru/wps/portal/p/cc_ib_portal_services/cc_ib_sro_reestrs/!ut/p/z1/jY4xD4JADEZ_UlsoMDdoTrwI3mCELuYmc1GBwfj7hdtP7NbkvXwPFHrQ0X_C3b_DNPrn8g9a3pAOQsKZ7Ypmh46Lsm2PpxwR4RoB43hPNZM1jiqURizlZBA7Av3H_wFEP3Gy-hqRVEGdbQBr4tbIsERWyUjDML8uPYbz4wueRSxp/p0/IZ7_01HA1A42KO5ID0Q456NNJM30G4=CZ6_01HA1A42KO5ID0Q456NNJM3000=LA0=Espf_ActionName!spf_ActionListener=spf_strutsAction!QCB2freestr.do==/?reestr=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877</Words>
  <Characters>5002</Characters>
  <Application>Microsoft Office Word</Application>
  <DocSecurity>0</DocSecurity>
  <Lines>41</Lines>
  <Paragraphs>11</Paragraphs>
  <ScaleCrop>false</ScaleCrop>
  <Company>Microsoft</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Лунёва Евгения Ивановна</cp:lastModifiedBy>
  <cp:revision>3</cp:revision>
  <dcterms:created xsi:type="dcterms:W3CDTF">2022-12-20T02:05:00Z</dcterms:created>
  <dcterms:modified xsi:type="dcterms:W3CDTF">2022-12-20T02:37:00Z</dcterms:modified>
</cp:coreProperties>
</file>