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60" w:rsidRDefault="00940694" w:rsidP="00936260">
      <w:pPr>
        <w:jc w:val="center"/>
        <w:rPr>
          <w:b/>
          <w:i/>
          <w:sz w:val="28"/>
          <w:szCs w:val="28"/>
        </w:rPr>
      </w:pPr>
      <w:r w:rsidRPr="00940694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36260" w:rsidRDefault="00936260" w:rsidP="00936260">
      <w:pPr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i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936260" w:rsidRDefault="00936260" w:rsidP="0093626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936260" w:rsidRDefault="00936260" w:rsidP="009362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936260" w:rsidRDefault="00936260" w:rsidP="009362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936260" w:rsidRDefault="00936260" w:rsidP="00936260">
      <w:pPr>
        <w:rPr>
          <w:b/>
          <w:sz w:val="28"/>
          <w:szCs w:val="28"/>
        </w:rPr>
      </w:pPr>
    </w:p>
    <w:p w:rsidR="00936260" w:rsidRDefault="00936260" w:rsidP="00936260">
      <w:pPr>
        <w:rPr>
          <w:b/>
          <w:sz w:val="28"/>
          <w:szCs w:val="28"/>
        </w:rPr>
      </w:pPr>
    </w:p>
    <w:p w:rsidR="00936260" w:rsidRDefault="00936260" w:rsidP="00936260">
      <w:pPr>
        <w:rPr>
          <w:b/>
          <w:sz w:val="28"/>
          <w:szCs w:val="28"/>
        </w:rPr>
      </w:pPr>
    </w:p>
    <w:p w:rsidR="00936260" w:rsidRDefault="001D2C84" w:rsidP="0093626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  <w:r w:rsidR="00936260">
        <w:rPr>
          <w:b/>
          <w:sz w:val="28"/>
          <w:szCs w:val="28"/>
        </w:rPr>
        <w:t xml:space="preserve">                                                          </w:t>
      </w:r>
      <w:r w:rsidR="00241C5B">
        <w:rPr>
          <w:b/>
          <w:sz w:val="28"/>
          <w:szCs w:val="28"/>
        </w:rPr>
        <w:t xml:space="preserve">                          от  18</w:t>
      </w:r>
      <w:r w:rsidR="00936260">
        <w:rPr>
          <w:b/>
          <w:sz w:val="28"/>
          <w:szCs w:val="28"/>
        </w:rPr>
        <w:t xml:space="preserve"> марта  2021г.</w:t>
      </w:r>
    </w:p>
    <w:p w:rsidR="00936260" w:rsidRDefault="00936260" w:rsidP="00936260">
      <w:pPr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36260" w:rsidRDefault="00936260" w:rsidP="00936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936260" w:rsidRDefault="00936260" w:rsidP="00936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936260" w:rsidRDefault="009C0E8B" w:rsidP="00936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936260">
        <w:rPr>
          <w:b/>
          <w:sz w:val="28"/>
          <w:szCs w:val="28"/>
        </w:rPr>
        <w:t xml:space="preserve"> созыва</w:t>
      </w:r>
    </w:p>
    <w:p w:rsidR="00936260" w:rsidRDefault="00936260" w:rsidP="00936260">
      <w:pPr>
        <w:jc w:val="center"/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</w:p>
    <w:p w:rsidR="00936260" w:rsidRDefault="00936260" w:rsidP="009362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936260" w:rsidRDefault="00936260" w:rsidP="00936260">
      <w:pPr>
        <w:jc w:val="center"/>
        <w:rPr>
          <w:b/>
          <w:sz w:val="28"/>
          <w:szCs w:val="28"/>
        </w:rPr>
      </w:pPr>
    </w:p>
    <w:p w:rsidR="00FA4901" w:rsidRDefault="00FA4901" w:rsidP="00FA4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 ЛОБИНСКОГО СЕЛЬСОВЕТА КРАСНОЗЕРСКОГО РАЙОНА НОВОСИБИРСКОЙ ОБЛАСТИ</w:t>
      </w:r>
    </w:p>
    <w:p w:rsidR="00FA4901" w:rsidRDefault="00FA4901" w:rsidP="00FA4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(шестого созыва)  </w:t>
      </w:r>
    </w:p>
    <w:p w:rsidR="00FA4901" w:rsidRDefault="00FA4901" w:rsidP="00FA4901">
      <w:pPr>
        <w:pStyle w:val="1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FA4901" w:rsidRDefault="00FA4901" w:rsidP="00FA490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A4901" w:rsidRDefault="00FA4901" w:rsidP="00FA490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Восьмой  внеочередной сессии)</w:t>
      </w:r>
    </w:p>
    <w:p w:rsidR="00FA4901" w:rsidRDefault="00FA4901" w:rsidP="00FA4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901" w:rsidRDefault="00FA4901" w:rsidP="00FA4901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FA4901" w:rsidRDefault="00FA4901" w:rsidP="00FA49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17.03.2021г.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№ 12                 </w:t>
      </w:r>
    </w:p>
    <w:p w:rsidR="00FA4901" w:rsidRDefault="00FA4901" w:rsidP="00FA49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2020 году»</w:t>
      </w:r>
    </w:p>
    <w:p w:rsidR="00FA4901" w:rsidRDefault="00FA4901" w:rsidP="00FA4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901" w:rsidRDefault="00FA4901" w:rsidP="00FA49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901" w:rsidRDefault="00FA4901" w:rsidP="00FA4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 ФЗ  №131 «Об общих принципах организации местного самоуправления  в РФ», ч. 25 ст.32; ч. 14 ст.27 Устава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и на основании отчета Главы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С.А.Колесникова  «О работе Главы 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в 2020 году»,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FA4901" w:rsidRDefault="00FA4901" w:rsidP="00FA49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A4901" w:rsidRDefault="00FA4901" w:rsidP="00FA49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в 2020 году» принять к сведению.</w:t>
      </w:r>
    </w:p>
    <w:p w:rsidR="00FA4901" w:rsidRPr="000C4754" w:rsidRDefault="00FA4901" w:rsidP="00FA49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Работу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по результатам отчета  и работу администрации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в 2020 году признать  удовлетворительной.</w:t>
      </w:r>
    </w:p>
    <w:p w:rsidR="00FA4901" w:rsidRPr="000C4754" w:rsidRDefault="00FA4901" w:rsidP="00FA4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FA4901" w:rsidRDefault="00FA4901" w:rsidP="00FA49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3E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и Отчет Главы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в печатном издании «Вестник органов местного самоуправления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FA4901" w:rsidRPr="00EE53E6" w:rsidRDefault="00FA4901" w:rsidP="00FA4901">
      <w:pPr>
        <w:pStyle w:val="a3"/>
        <w:rPr>
          <w:rFonts w:ascii="Times New Roman" w:hAnsi="Times New Roman"/>
          <w:sz w:val="28"/>
          <w:szCs w:val="28"/>
        </w:rPr>
      </w:pPr>
    </w:p>
    <w:p w:rsidR="00FA4901" w:rsidRDefault="00FA4901" w:rsidP="00FA4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A4901" w:rsidRDefault="00FA4901" w:rsidP="00FA4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A4901" w:rsidRDefault="00FA4901" w:rsidP="00FA4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FA4901" w:rsidRPr="00EE53E6" w:rsidRDefault="00FA4901" w:rsidP="00FA4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А.В.Ставицкий</w:t>
      </w:r>
      <w:proofErr w:type="spellEnd"/>
    </w:p>
    <w:p w:rsidR="00FA4901" w:rsidRPr="000C4754" w:rsidRDefault="00FA4901" w:rsidP="00FA4901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FA4901" w:rsidRPr="000C4754" w:rsidRDefault="00FA4901" w:rsidP="00FA4901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FA4901" w:rsidRPr="000C4754" w:rsidRDefault="00FA4901" w:rsidP="00FA4901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FA4901" w:rsidRPr="00F01643" w:rsidRDefault="00FA4901" w:rsidP="00FA4901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FA4901" w:rsidRPr="00F01643" w:rsidRDefault="00FA4901" w:rsidP="00FA4901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 проделанной работе за 2020 год.</w:t>
      </w:r>
    </w:p>
    <w:p w:rsidR="00FA4901" w:rsidRPr="00F01643" w:rsidRDefault="00FA4901" w:rsidP="00FA4901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Уважаемые, коллеги!</w:t>
      </w:r>
    </w:p>
    <w:p w:rsidR="00FA4901" w:rsidRPr="00F01643" w:rsidRDefault="00FA4901" w:rsidP="00FA4901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2020 год выдался нелегким для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лобинцев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не только из-за пандемии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но и в связи со сложением полномочий Главой сельсовета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Юрием Алексеевичем в середине года. Но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>е смотря на все трудности, мы продолжали работать  и отчет о проделанной работе я Вам сейчас предоставлю.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На протяжении всего 2020 года проводились мероприятия по благоустройству села и жизнеобеспечению населения. А именно: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свалки – 2 раза в год (весна, осень);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- подсыпка шлаком дорог по ул.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Белоглинка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и ул. Полтава;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- проведено 2 субботника по уборке и выкашиванию травы на кладбище;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- силами специалистов администрации проведен ремонт памятников погибшим во время ВОВ в селе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Новолобинский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Водопой, пос. Афанасово;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- бесперебойное обеспечение жителей села водой, не смотря на засушливое, жаркое лето 2020 года в селе не было проблем с подачей воды;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- на территории нашего муниципального образования, осуществляли в 2020 году и  осуществляют сейчас, свою деятельность, организации, чья деятельность востребована у населения, это - Врачебная амбулатория, аптечный пункт, почтовое отделение, 4 магазина, их штатная численность укомплектована и нареканий на их работу со стороны населения в администрацию сельсовета не поступало.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  На территории нашего сельсовета созданы и работают 3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. В 2020 году ТОС «улица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Белоглинка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» и ТОС «Надежда» выиграли гранды. Деньги, выделенные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«Надежда», уже освоены, закуплена и установлена детская горка. ТОС «улица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Белоглинка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» основные работы развернет весной 2021 года, в 2020 году были закуплены строительные материалы, краска.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  В связи с пандемией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, в прошедшем году, было приостановлено множество различных культурных мероприятий, но тем не </w:t>
      </w:r>
      <w:r w:rsidRPr="00F01643">
        <w:rPr>
          <w:rFonts w:ascii="Times New Roman" w:hAnsi="Times New Roman" w:cs="Times New Roman"/>
          <w:sz w:val="28"/>
          <w:szCs w:val="28"/>
        </w:rPr>
        <w:lastRenderedPageBreak/>
        <w:t xml:space="preserve">менее работниками Дома культуры проводились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мероприятия. Однако в начале двадцатого года были проведены массовые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посвященные 23 февраля, 8 марта, проводы зимы.                                                                                                         В 2020 году принимали участие в районных соревнованиях – это «Кубок жатвы» по мини-футболу (1 место) и «Кубок памяти А. П.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Деркача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» по мини-футболу (3 место).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Подали заявку на участие в программе «Инициативное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». Заявка прошла и в результате будет установлено новое ограждение у памятника погибшим во время ВОВ в селе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На протяжении последних лет, в том числе и в 2020 году, ведется активная работа МУП ЖКХ «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», а именно организация продолжает заниматься откачкой ЖБО, вывозом ТКО, расчисткой дорог и по мере необходимости строительством частного водопровода.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 Ведется работа по возрождению территории бывшего училища. </w:t>
      </w:r>
    </w:p>
    <w:p w:rsidR="00FA4901" w:rsidRPr="00F01643" w:rsidRDefault="00FA4901" w:rsidP="00FA4901">
      <w:pPr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Министерством социального развития НСО принято решение о реализации проекта «Социальная деревня» для граждан 2-х категорий: без определенного места жительства и попавших в трудную жизненную ситуацию.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Представителю Губернатора Новосибирской области, посетившему нашу администрацию в конце 2020 года, передана презентация территории бывшего училища. В планах – посетить Губернатора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 просьбой о содействии в продвижении проекта, но это будет возможно после снятия ограничений из-за пандемии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>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 Весь год в обычном режиме работали специалисты администрации.          За 2020 год гражданам выдано 294 справок, по запросам правоохранительных органов и других заинтересованных ведомств, выдано 24 характеристики.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За 2020 год администрацией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принято 102 постановления, 37 распоряжений по основной деятельности, 63 распоряжения по личному составу.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Проведено 14 заседаний Совета депутатов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сельсовета, принято 45 Решений.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Ведется исполнение отдельных государственных полномочий в части ведения воинского учета в соответствии с требованиями закона РФ «О </w:t>
      </w:r>
      <w:r w:rsidRPr="00F01643">
        <w:rPr>
          <w:rFonts w:ascii="Times New Roman" w:hAnsi="Times New Roman" w:cs="Times New Roman"/>
          <w:sz w:val="28"/>
          <w:szCs w:val="28"/>
        </w:rPr>
        <w:lastRenderedPageBreak/>
        <w:t>воинской обязанности и военной службе». На воинском учете состоят  170 человек, из них: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4 – офицера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157 человек - сержанты, солдаты, матросы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01643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подлежащие на военную службу – 3 человека и допризывников – 15 человек.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    На 01.01. 2020г.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огласно данных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учетов, на территории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зарегистрировано 842 человека. Демографическая ситуация за 2020 год на территории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не утешительная: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родились – 4 человека;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умерли – 14 человек. </w:t>
      </w:r>
    </w:p>
    <w:p w:rsidR="00FA4901" w:rsidRPr="00F01643" w:rsidRDefault="00FA4901" w:rsidP="00FA4901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 xml:space="preserve">Сейчас администрация </w:t>
      </w:r>
      <w:proofErr w:type="spellStart"/>
      <w:r w:rsidRPr="00F016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01643">
        <w:rPr>
          <w:rFonts w:ascii="Times New Roman" w:hAnsi="Times New Roman" w:cs="Times New Roman"/>
          <w:sz w:val="28"/>
          <w:szCs w:val="28"/>
        </w:rPr>
        <w:t xml:space="preserve"> сельсовета не располагает данными о перемещении граждан, по причине отказа миграционной службы предоставлять нам такие сведения. Но уже на протяжении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нескольких лет наблюдается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тенденция, что выбывших из села граждан, гораздо больше чем прибывших. Решить проблему демографии можно только путем создания новых рабочих мест, а это возможно только путем открытия социального </w:t>
      </w:r>
      <w:proofErr w:type="gramStart"/>
      <w:r w:rsidRPr="00F01643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F01643">
        <w:rPr>
          <w:rFonts w:ascii="Times New Roman" w:hAnsi="Times New Roman" w:cs="Times New Roman"/>
          <w:sz w:val="28"/>
          <w:szCs w:val="28"/>
        </w:rPr>
        <w:t xml:space="preserve"> на базе бывшего ПУ-80. </w:t>
      </w:r>
    </w:p>
    <w:p w:rsidR="00FA4901" w:rsidRPr="00F01643" w:rsidRDefault="00FA4901" w:rsidP="00FA4901">
      <w:pPr>
        <w:pBdr>
          <w:bottom w:val="double" w:sz="6" w:space="1" w:color="auto"/>
        </w:pBd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F01643">
        <w:rPr>
          <w:rFonts w:ascii="Times New Roman" w:hAnsi="Times New Roman" w:cs="Times New Roman"/>
          <w:sz w:val="28"/>
          <w:szCs w:val="28"/>
        </w:rPr>
        <w:t>В завершении хотелось бы поблагодарить всех активных и неравнодушных жителей нашего села, руководителей организаций, специалистов администрации, депутатов, работников культуры и ЖКХ за большую проделанную работу.</w:t>
      </w:r>
    </w:p>
    <w:p w:rsidR="00B4716B" w:rsidRPr="002171B5" w:rsidRDefault="00B4716B" w:rsidP="00B471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1B5">
        <w:rPr>
          <w:rFonts w:ascii="Times New Roman" w:hAnsi="Times New Roman" w:cs="Times New Roman"/>
          <w:sz w:val="28"/>
          <w:szCs w:val="28"/>
        </w:rPr>
        <w:t>ЛОБИНСКОГО  СЕЛЬСОВЕТА</w:t>
      </w:r>
    </w:p>
    <w:p w:rsidR="00B4716B" w:rsidRPr="002171B5" w:rsidRDefault="00B4716B" w:rsidP="00B4716B">
      <w:pPr>
        <w:pStyle w:val="a4"/>
        <w:ind w:firstLine="0"/>
        <w:jc w:val="center"/>
        <w:rPr>
          <w:szCs w:val="28"/>
        </w:rPr>
      </w:pPr>
      <w:r w:rsidRPr="002171B5">
        <w:rPr>
          <w:szCs w:val="28"/>
        </w:rPr>
        <w:t>КРАСНОЗЕРСКОГО РАЙОНА    НОВОСИБИРСКОЙ  ОБЛАСТИ</w:t>
      </w:r>
    </w:p>
    <w:p w:rsidR="00B4716B" w:rsidRPr="002171B5" w:rsidRDefault="00B4716B" w:rsidP="00B4716B">
      <w:pPr>
        <w:pStyle w:val="a4"/>
        <w:jc w:val="center"/>
        <w:rPr>
          <w:szCs w:val="28"/>
        </w:rPr>
      </w:pPr>
      <w:r>
        <w:rPr>
          <w:szCs w:val="28"/>
        </w:rPr>
        <w:t xml:space="preserve">Шестого </w:t>
      </w:r>
      <w:r w:rsidRPr="002171B5">
        <w:rPr>
          <w:szCs w:val="28"/>
        </w:rPr>
        <w:t xml:space="preserve"> созыва</w:t>
      </w:r>
    </w:p>
    <w:p w:rsidR="00B4716B" w:rsidRPr="002171B5" w:rsidRDefault="00B4716B" w:rsidP="00B4716B">
      <w:pPr>
        <w:shd w:val="clear" w:color="auto" w:fill="FFFFFF"/>
        <w:spacing w:line="240" w:lineRule="auto"/>
        <w:ind w:left="1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восьмая </w:t>
      </w:r>
      <w:r w:rsidRPr="002171B5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B4716B" w:rsidRPr="002171B5" w:rsidRDefault="00B4716B" w:rsidP="00B4716B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2171B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РЕШЕНИЕ </w:t>
      </w:r>
    </w:p>
    <w:p w:rsidR="00B4716B" w:rsidRPr="002171B5" w:rsidRDefault="00B4716B" w:rsidP="00B4716B">
      <w:pPr>
        <w:shd w:val="clear" w:color="auto" w:fill="FFFFFF"/>
        <w:tabs>
          <w:tab w:val="left" w:pos="2664"/>
          <w:tab w:val="left" w:pos="8678"/>
        </w:tabs>
        <w:spacing w:line="240" w:lineRule="auto"/>
        <w:ind w:left="1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2171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3.2021</w:t>
      </w:r>
      <w:r w:rsidRPr="002171B5">
        <w:rPr>
          <w:rFonts w:ascii="Times New Roman" w:hAnsi="Times New Roman" w:cs="Times New Roman"/>
          <w:sz w:val="28"/>
          <w:szCs w:val="28"/>
        </w:rPr>
        <w:t>г</w:t>
      </w:r>
      <w:r w:rsidRPr="002171B5">
        <w:rPr>
          <w:rFonts w:ascii="Times New Roman" w:hAnsi="Times New Roman" w:cs="Times New Roman"/>
          <w:spacing w:val="-2"/>
          <w:sz w:val="28"/>
          <w:szCs w:val="28"/>
        </w:rPr>
        <w:t xml:space="preserve">.                             с. </w:t>
      </w:r>
      <w:proofErr w:type="spellStart"/>
      <w:r w:rsidRPr="002171B5">
        <w:rPr>
          <w:rFonts w:ascii="Times New Roman" w:hAnsi="Times New Roman" w:cs="Times New Roman"/>
          <w:spacing w:val="-2"/>
          <w:sz w:val="28"/>
          <w:szCs w:val="28"/>
        </w:rPr>
        <w:t>Лобино</w:t>
      </w:r>
      <w:proofErr w:type="spellEnd"/>
      <w:r w:rsidRPr="002171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№ </w:t>
      </w:r>
      <w:r w:rsidRPr="002171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14</w:t>
      </w:r>
      <w:r w:rsidRPr="002171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</w:t>
      </w:r>
    </w:p>
    <w:p w:rsidR="00B4716B" w:rsidRPr="002171B5" w:rsidRDefault="00B4716B" w:rsidP="00B4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>«О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1B5">
        <w:rPr>
          <w:rFonts w:ascii="Times New Roman" w:hAnsi="Times New Roman" w:cs="Times New Roman"/>
          <w:sz w:val="28"/>
          <w:szCs w:val="28"/>
        </w:rPr>
        <w:t>по проекту   решения Совета</w:t>
      </w:r>
    </w:p>
    <w:p w:rsidR="00B4716B" w:rsidRPr="002171B5" w:rsidRDefault="00B4716B" w:rsidP="00B4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депутатов « О внесении изменений  в Устав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B4716B" w:rsidRPr="002171B5" w:rsidRDefault="00B4716B" w:rsidP="00B4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 »</w:t>
      </w:r>
    </w:p>
    <w:p w:rsidR="00B4716B" w:rsidRPr="002171B5" w:rsidRDefault="00B4716B" w:rsidP="00B47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 сельсовета  Краснозерского района Новосибирской области  в соответствие с действующим </w:t>
      </w:r>
      <w:r w:rsidRPr="002171B5">
        <w:rPr>
          <w:rFonts w:ascii="Times New Roman" w:hAnsi="Times New Roman" w:cs="Times New Roman"/>
          <w:sz w:val="28"/>
          <w:szCs w:val="28"/>
        </w:rPr>
        <w:lastRenderedPageBreak/>
        <w:t>законодательством, в соответствии 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171B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«</w:t>
      </w:r>
      <w:r w:rsidRPr="002171B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 от 06.10.2003г. №  131-ФЗ, Совет депутатов 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 сельсовета РЕШИЛ:</w:t>
      </w:r>
    </w:p>
    <w:p w:rsidR="00B4716B" w:rsidRDefault="00B4716B" w:rsidP="00B471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  1. Принять проект решения Совета депутатов  «О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2171B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согласно приложению.</w:t>
      </w:r>
    </w:p>
    <w:p w:rsidR="00B4716B" w:rsidRPr="002171B5" w:rsidRDefault="00B4716B" w:rsidP="00B471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проекта  решения Совета  депутатов «О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2171B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 сельсовета  Краснозерского района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71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  26</w:t>
      </w:r>
      <w:r w:rsidRPr="002171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171B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171B5">
        <w:rPr>
          <w:rFonts w:ascii="Times New Roman" w:hAnsi="Times New Roman" w:cs="Times New Roman"/>
          <w:sz w:val="28"/>
          <w:szCs w:val="28"/>
        </w:rPr>
        <w:t xml:space="preserve">г. в 11 часов в кабинете главы  администрации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сельсовета   по адресу: с.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>, ул. Полтава, 8а.</w:t>
      </w:r>
      <w:r w:rsidRPr="002171B5">
        <w:rPr>
          <w:rFonts w:ascii="Times New Roman" w:hAnsi="Times New Roman" w:cs="Times New Roman"/>
          <w:vanish/>
          <w:sz w:val="28"/>
          <w:szCs w:val="28"/>
        </w:rPr>
        <w:t xml:space="preserve">ктябрьский, ул. </w:t>
      </w:r>
    </w:p>
    <w:p w:rsidR="00B4716B" w:rsidRPr="002171B5" w:rsidRDefault="00B4716B" w:rsidP="00B471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3. Организацию и проведение публичных слушаний возложить на Главу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71B5">
        <w:rPr>
          <w:rFonts w:ascii="Times New Roman" w:hAnsi="Times New Roman" w:cs="Times New Roman"/>
          <w:sz w:val="28"/>
          <w:szCs w:val="28"/>
        </w:rPr>
        <w:t>. А.</w:t>
      </w:r>
      <w:r>
        <w:rPr>
          <w:rFonts w:ascii="Times New Roman" w:hAnsi="Times New Roman" w:cs="Times New Roman"/>
          <w:sz w:val="28"/>
          <w:szCs w:val="28"/>
        </w:rPr>
        <w:t>Колесникова</w:t>
      </w:r>
      <w:proofErr w:type="gramStart"/>
      <w:r w:rsidRPr="00217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71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16B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6B" w:rsidRPr="002171B5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  сельсовета                    </w:t>
      </w:r>
    </w:p>
    <w:p w:rsidR="00B4716B" w:rsidRPr="002171B5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B4716B" w:rsidRPr="002171B5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71B5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Колесников</w:t>
      </w:r>
      <w:r w:rsidRPr="00217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B4716B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16B" w:rsidRPr="002171B5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</w:t>
      </w:r>
    </w:p>
    <w:p w:rsidR="00B4716B" w:rsidRPr="002171B5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71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B4716B" w:rsidRPr="002171B5" w:rsidRDefault="00B4716B" w:rsidP="00B4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 Краснозерского района                               </w:t>
      </w:r>
    </w:p>
    <w:p w:rsidR="00B4716B" w:rsidRPr="002171B5" w:rsidRDefault="00B4716B" w:rsidP="00B471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71B5"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А.В.Ставицкий</w:t>
      </w:r>
      <w:proofErr w:type="spellEnd"/>
    </w:p>
    <w:p w:rsidR="00B4716B" w:rsidRPr="003B2A57" w:rsidRDefault="00B4716B" w:rsidP="00B471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4716B" w:rsidRPr="003B2A57" w:rsidRDefault="00B4716B" w:rsidP="00B471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ЛОБИНСКОГО</w:t>
      </w: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B4716B" w:rsidRPr="003B2A57" w:rsidRDefault="00B4716B" w:rsidP="00B471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КРАСНОЗЕРСКОГО</w:t>
      </w:r>
      <w:r w:rsidRPr="003B2A57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B4716B" w:rsidRPr="003B2A57" w:rsidRDefault="00B4716B" w:rsidP="00B471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3B2A57">
        <w:rPr>
          <w:rFonts w:ascii="Times New Roman" w:hAnsi="Times New Roman"/>
          <w:sz w:val="24"/>
          <w:szCs w:val="24"/>
        </w:rPr>
        <w:t xml:space="preserve"> созыва</w:t>
      </w:r>
    </w:p>
    <w:p w:rsidR="00B4716B" w:rsidRPr="003B2A57" w:rsidRDefault="00B4716B" w:rsidP="00B471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4716B" w:rsidRPr="003B2A57" w:rsidRDefault="00B4716B" w:rsidP="00B471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сессии</w:t>
      </w:r>
    </w:p>
    <w:p w:rsidR="00B4716B" w:rsidRPr="003B2A57" w:rsidRDefault="00B4716B" w:rsidP="00B4716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«____» _________ 20</w:t>
      </w:r>
      <w:r>
        <w:rPr>
          <w:rFonts w:ascii="Times New Roman" w:hAnsi="Times New Roman"/>
          <w:sz w:val="24"/>
          <w:szCs w:val="24"/>
        </w:rPr>
        <w:t>21 г.</w:t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Лобино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B2A57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ПРОЕКТ</w:t>
      </w:r>
    </w:p>
    <w:p w:rsidR="00B4716B" w:rsidRPr="003B2A57" w:rsidRDefault="00B4716B" w:rsidP="00B471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4716B" w:rsidRPr="003B2A57" w:rsidRDefault="00B4716B" w:rsidP="00B47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16B" w:rsidRDefault="00B4716B" w:rsidP="00B47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ЛОБИНСКОГО </w:t>
      </w:r>
      <w:r w:rsidRPr="003B2A57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КРАСНОЗЕРСКОГО</w:t>
      </w:r>
      <w:r w:rsidRPr="003B2A57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B4716B" w:rsidRPr="003B2A57" w:rsidRDefault="00B4716B" w:rsidP="00B47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16B" w:rsidRPr="003B2A57" w:rsidRDefault="00B4716B" w:rsidP="00B4716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Краснозерского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B4716B" w:rsidRPr="003B2A57" w:rsidRDefault="00B4716B" w:rsidP="00B4716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4716B" w:rsidRPr="003B2A57" w:rsidRDefault="00B4716B" w:rsidP="00B4716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B4716B" w:rsidRPr="003B2A57" w:rsidRDefault="00B4716B" w:rsidP="00B47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B2A5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B2A57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B2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1.1.1 пункт 2</w:t>
      </w:r>
      <w:r>
        <w:rPr>
          <w:rFonts w:ascii="Times New Roman" w:hAnsi="Times New Roman"/>
          <w:sz w:val="24"/>
          <w:szCs w:val="24"/>
        </w:rPr>
        <w:t>2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захоронения»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1.2.1. часть 1 </w:t>
      </w:r>
      <w:r>
        <w:rPr>
          <w:rFonts w:ascii="Times New Roman" w:hAnsi="Times New Roman"/>
          <w:sz w:val="24"/>
          <w:szCs w:val="24"/>
        </w:rPr>
        <w:t>дополнить пунктом 17</w:t>
      </w:r>
      <w:r w:rsidRPr="003B2A5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17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</w:t>
      </w:r>
      <w:r>
        <w:rPr>
          <w:rFonts w:ascii="Times New Roman" w:hAnsi="Times New Roman"/>
          <w:sz w:val="24"/>
          <w:szCs w:val="24"/>
        </w:rPr>
        <w:t>ли иного токсического опьянения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B2A57">
        <w:rPr>
          <w:rFonts w:ascii="Times New Roman" w:hAnsi="Times New Roman"/>
          <w:sz w:val="24"/>
          <w:szCs w:val="24"/>
        </w:rPr>
        <w:t>».</w:t>
      </w:r>
      <w:proofErr w:type="gramEnd"/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1.3 </w:t>
      </w:r>
      <w:r w:rsidRPr="003B2A57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3B2A57">
        <w:rPr>
          <w:rFonts w:ascii="Times New Roman" w:hAnsi="Times New Roman"/>
          <w:sz w:val="24"/>
          <w:szCs w:val="24"/>
        </w:rPr>
        <w:t>,»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/>
          <w:sz w:val="24"/>
          <w:szCs w:val="24"/>
        </w:rPr>
        <w:t>Совета депутатов</w:t>
      </w:r>
      <w:proofErr w:type="gramStart"/>
      <w:r w:rsidRPr="003B2A57">
        <w:rPr>
          <w:rFonts w:ascii="Times New Roman" w:hAnsi="Times New Roman"/>
          <w:sz w:val="24"/>
          <w:szCs w:val="24"/>
        </w:rPr>
        <w:t>.»</w:t>
      </w:r>
      <w:proofErr w:type="gramEnd"/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«1. Опрос граждан проводится на всей территории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В опросе граждан вправе участвовать жители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lastRenderedPageBreak/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</w:t>
      </w:r>
      <w:r>
        <w:rPr>
          <w:rFonts w:ascii="Times New Roman" w:hAnsi="Times New Roman"/>
          <w:sz w:val="24"/>
          <w:szCs w:val="24"/>
        </w:rPr>
        <w:t>Совета депутатов</w:t>
      </w:r>
      <w:r w:rsidRPr="003B2A57">
        <w:rPr>
          <w:rFonts w:ascii="Times New Roman" w:hAnsi="Times New Roman"/>
          <w:sz w:val="24"/>
          <w:szCs w:val="24"/>
        </w:rPr>
        <w:t xml:space="preserve"> о назначении опроса граждан устанавливаются: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B2A57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proofErr w:type="gramStart"/>
      <w:r w:rsidRPr="003B2A57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B2A57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B2A57">
        <w:rPr>
          <w:rFonts w:ascii="Times New Roman" w:hAnsi="Times New Roman"/>
          <w:sz w:val="24"/>
          <w:szCs w:val="24"/>
        </w:rPr>
        <w:t>4) форма опросного листа;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B2A57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B2A57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2) за счет средств бюджета </w:t>
      </w: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3B2A57">
        <w:rPr>
          <w:rFonts w:ascii="Times New Roman" w:hAnsi="Times New Roman"/>
          <w:sz w:val="24"/>
          <w:szCs w:val="24"/>
        </w:rPr>
        <w:t xml:space="preserve"> - при проведении опроса по инициативе органов государственной власти </w:t>
      </w:r>
      <w:r>
        <w:rPr>
          <w:rFonts w:ascii="Times New Roman" w:hAnsi="Times New Roman"/>
          <w:sz w:val="24"/>
          <w:szCs w:val="24"/>
        </w:rPr>
        <w:t>Новосибирской области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Pr="003B2A57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1.5 </w:t>
      </w:r>
      <w:r w:rsidRPr="003B2A57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B2A57">
        <w:rPr>
          <w:rFonts w:ascii="Times New Roman" w:hAnsi="Times New Roman"/>
          <w:sz w:val="24"/>
          <w:szCs w:val="24"/>
        </w:rPr>
        <w:t>.»</w:t>
      </w:r>
      <w:proofErr w:type="gramEnd"/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bCs/>
          <w:sz w:val="24"/>
          <w:szCs w:val="24"/>
        </w:rPr>
        <w:t xml:space="preserve">1.6. дополнить Статьей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3B2A5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16</w:t>
      </w:r>
      <w:r w:rsidRPr="003B2A5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 w:rsidRPr="003B2A57">
        <w:rPr>
          <w:rFonts w:ascii="Times New Roman" w:hAnsi="Times New Roman"/>
          <w:sz w:val="24"/>
          <w:szCs w:val="24"/>
        </w:rPr>
        <w:t xml:space="preserve">«1. В целях реализации мероприятий, имеющих приоритетное </w:t>
      </w:r>
      <w:r>
        <w:rPr>
          <w:rFonts w:ascii="Times New Roman" w:hAnsi="Times New Roman"/>
          <w:sz w:val="24"/>
          <w:szCs w:val="24"/>
        </w:rPr>
        <w:t xml:space="preserve">значение для жителей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3B2A57">
        <w:rPr>
          <w:rFonts w:ascii="Times New Roman" w:hAnsi="Times New Roman"/>
          <w:sz w:val="24"/>
          <w:szCs w:val="24"/>
        </w:rPr>
        <w:t>решения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3B2A57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2A57">
        <w:rPr>
          <w:rFonts w:ascii="Times New Roman" w:hAnsi="Times New Roman"/>
          <w:bCs/>
          <w:sz w:val="24"/>
          <w:szCs w:val="24"/>
        </w:rPr>
        <w:t>131-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2A57">
        <w:rPr>
          <w:rFonts w:ascii="Times New Roman" w:hAnsi="Times New Roman"/>
          <w:bCs/>
          <w:sz w:val="24"/>
          <w:szCs w:val="24"/>
        </w:rPr>
        <w:t>ФЗ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2A57">
        <w:rPr>
          <w:rFonts w:ascii="Times New Roman" w:hAnsi="Times New Roman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 к компетенции </w:t>
      </w:r>
      <w:r>
        <w:rPr>
          <w:rFonts w:ascii="Times New Roman" w:hAnsi="Times New Roman"/>
          <w:bCs/>
          <w:sz w:val="24"/>
          <w:szCs w:val="24"/>
        </w:rPr>
        <w:t>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определяются Советом депутатов</w:t>
      </w:r>
      <w:r w:rsidRPr="003B2A57">
        <w:rPr>
          <w:rFonts w:ascii="Times New Roman" w:hAnsi="Times New Roman"/>
          <w:sz w:val="24"/>
          <w:szCs w:val="24"/>
        </w:rPr>
        <w:t>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6"/>
    <w:p w:rsidR="00B4716B" w:rsidRPr="00DB7C66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1.7 Статья 32. Полномочия администрации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1.7</w:t>
      </w:r>
      <w:r>
        <w:rPr>
          <w:rFonts w:ascii="Times New Roman" w:hAnsi="Times New Roman"/>
          <w:sz w:val="24"/>
          <w:szCs w:val="24"/>
        </w:rPr>
        <w:t>.1 дополнить пунктом 65</w:t>
      </w:r>
      <w:r w:rsidRPr="003B2A5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«65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B2A57">
        <w:rPr>
          <w:rFonts w:ascii="Times New Roman" w:hAnsi="Times New Roman"/>
          <w:sz w:val="24"/>
          <w:szCs w:val="24"/>
        </w:rPr>
        <w:t>.».</w:t>
      </w:r>
      <w:proofErr w:type="gramEnd"/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пункт 21</w:t>
      </w:r>
      <w:r w:rsidRPr="003B2A5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</w:t>
      </w:r>
      <w:r w:rsidRPr="003B2A57">
        <w:rPr>
          <w:rFonts w:ascii="Times New Roman" w:hAnsi="Times New Roman"/>
          <w:sz w:val="24"/>
          <w:szCs w:val="24"/>
        </w:rPr>
        <w:t>) содержание мест захоронения».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1.8. Статья 38</w:t>
      </w:r>
      <w:r w:rsidRPr="003B2A57">
        <w:rPr>
          <w:rFonts w:ascii="Times New Roman" w:hAnsi="Times New Roman"/>
          <w:b/>
          <w:sz w:val="24"/>
          <w:szCs w:val="24"/>
        </w:rPr>
        <w:t xml:space="preserve">.1. </w:t>
      </w:r>
      <w:r w:rsidRPr="003B2A57"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2A57">
        <w:rPr>
          <w:rFonts w:ascii="Times New Roman" w:hAnsi="Times New Roman"/>
          <w:bCs/>
          <w:sz w:val="24"/>
          <w:szCs w:val="24"/>
        </w:rPr>
        <w:t xml:space="preserve">1.8.1 </w:t>
      </w:r>
      <w:r>
        <w:rPr>
          <w:rFonts w:ascii="Times New Roman" w:hAnsi="Times New Roman"/>
          <w:sz w:val="24"/>
          <w:szCs w:val="24"/>
        </w:rPr>
        <w:t>Статью 38</w:t>
      </w:r>
      <w:r w:rsidRPr="003B2A57">
        <w:rPr>
          <w:rFonts w:ascii="Times New Roman" w:hAnsi="Times New Roman"/>
          <w:sz w:val="24"/>
          <w:szCs w:val="24"/>
        </w:rPr>
        <w:t>.1. изложить в следующей редакции: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3B2A57">
        <w:rPr>
          <w:rFonts w:ascii="Times New Roman" w:hAnsi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B2A57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3B2A57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3B2A57">
        <w:rPr>
          <w:rFonts w:ascii="Times New Roman" w:hAnsi="Times New Roman"/>
          <w:sz w:val="24"/>
          <w:szCs w:val="24"/>
        </w:rPr>
        <w:t>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3B2A57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1.9</w:t>
      </w:r>
      <w:r w:rsidRPr="003B2A57"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eastAsia="Times New Roman" w:hAnsi="Times New Roman"/>
          <w:b/>
          <w:bCs/>
          <w:sz w:val="24"/>
          <w:szCs w:val="24"/>
        </w:rPr>
        <w:t xml:space="preserve">«Статья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3B2A57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B2A57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Новосибирской области</w:t>
      </w:r>
      <w:r w:rsidRPr="003B2A57">
        <w:rPr>
          <w:rFonts w:ascii="Times New Roman" w:hAnsi="Times New Roman"/>
          <w:sz w:val="24"/>
          <w:szCs w:val="24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3B2A57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3B2A57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3B2A57">
        <w:rPr>
          <w:rFonts w:ascii="Times New Roman" w:hAnsi="Times New Roman"/>
          <w:sz w:val="24"/>
          <w:szCs w:val="24"/>
        </w:rPr>
        <w:t>,</w:t>
      </w:r>
      <w:proofErr w:type="gramEnd"/>
      <w:r w:rsidRPr="003B2A57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rFonts w:ascii="Times New Roman" w:hAnsi="Times New Roman"/>
          <w:sz w:val="24"/>
          <w:szCs w:val="24"/>
        </w:rPr>
        <w:t>Совета депутатов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.</w:t>
      </w:r>
      <w:proofErr w:type="gramEnd"/>
    </w:p>
    <w:p w:rsidR="00B4716B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B2A57">
        <w:rPr>
          <w:rFonts w:ascii="Times New Roman" w:hAnsi="Times New Roman"/>
          <w:sz w:val="24"/>
          <w:szCs w:val="24"/>
        </w:rPr>
        <w:t>.»</w:t>
      </w:r>
      <w:proofErr w:type="gramEnd"/>
    </w:p>
    <w:p w:rsidR="00B4716B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F32">
        <w:rPr>
          <w:rFonts w:ascii="Times New Roman" w:hAnsi="Times New Roman"/>
          <w:b/>
          <w:sz w:val="24"/>
          <w:szCs w:val="24"/>
        </w:rPr>
        <w:t>1.10 часть 1 статьи 44 Устава изложить в следующей редакции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4716B" w:rsidRPr="002A6CDB" w:rsidRDefault="00B4716B" w:rsidP="00B4716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2A6CDB">
        <w:rPr>
          <w:sz w:val="28"/>
          <w:szCs w:val="28"/>
        </w:rPr>
        <w:t xml:space="preserve"> </w:t>
      </w:r>
      <w:proofErr w:type="gramStart"/>
      <w:r w:rsidRPr="002A6CDB">
        <w:rPr>
          <w:rFonts w:ascii="Times New Roman" w:hAnsi="Times New Roman"/>
          <w:sz w:val="24"/>
          <w:szCs w:val="24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2A6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CDB">
        <w:rPr>
          <w:rFonts w:ascii="Times New Roman" w:hAnsi="Times New Roman"/>
          <w:sz w:val="24"/>
          <w:szCs w:val="24"/>
        </w:rPr>
        <w:t xml:space="preserve">Не требуется официального опубликования </w:t>
      </w:r>
      <w:r>
        <w:rPr>
          <w:rFonts w:ascii="Times New Roman" w:hAnsi="Times New Roman"/>
          <w:sz w:val="24"/>
          <w:szCs w:val="24"/>
        </w:rPr>
        <w:t>(</w:t>
      </w:r>
      <w:r w:rsidRPr="002A6CDB">
        <w:rPr>
          <w:rFonts w:ascii="Times New Roman" w:hAnsi="Times New Roman"/>
          <w:sz w:val="24"/>
          <w:szCs w:val="24"/>
        </w:rPr>
        <w:t>обнародовани</w:t>
      </w:r>
      <w:r>
        <w:rPr>
          <w:rFonts w:ascii="Times New Roman" w:hAnsi="Times New Roman"/>
          <w:sz w:val="24"/>
          <w:szCs w:val="24"/>
        </w:rPr>
        <w:t>е)</w:t>
      </w:r>
      <w:r w:rsidRPr="002A6CDB">
        <w:rPr>
          <w:rFonts w:ascii="Times New Roman" w:hAnsi="Times New Roman"/>
          <w:sz w:val="24"/>
          <w:szCs w:val="24"/>
        </w:rPr>
        <w:t xml:space="preserve"> порядка</w:t>
      </w:r>
      <w:r>
        <w:rPr>
          <w:rFonts w:ascii="Times New Roman" w:hAnsi="Times New Roman"/>
          <w:sz w:val="24"/>
          <w:szCs w:val="24"/>
        </w:rPr>
        <w:t xml:space="preserve"> учета предложений по проекту </w:t>
      </w:r>
      <w:r w:rsidRPr="002A6CDB">
        <w:rPr>
          <w:rFonts w:ascii="Times New Roman" w:hAnsi="Times New Roman"/>
          <w:sz w:val="24"/>
          <w:szCs w:val="24"/>
        </w:rPr>
        <w:t xml:space="preserve"> муниципального правового акта</w:t>
      </w:r>
      <w:r>
        <w:rPr>
          <w:rFonts w:ascii="Times New Roman" w:hAnsi="Times New Roman"/>
          <w:sz w:val="24"/>
          <w:szCs w:val="24"/>
        </w:rPr>
        <w:t xml:space="preserve"> о внесении изменений и дополнений в Устав  муниципального образования, а также порядка участия граждан в его обсуждении в случае, когда в устав 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соответствие с этими нормативными правовыми актами.</w:t>
      </w:r>
    </w:p>
    <w:p w:rsidR="00B4716B" w:rsidRPr="003B2A57" w:rsidRDefault="00B4716B" w:rsidP="00B47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4716B" w:rsidRPr="003B2A57" w:rsidRDefault="00B4716B" w:rsidP="00B4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3B2A57">
        <w:rPr>
          <w:rFonts w:ascii="Times New Roman" w:hAnsi="Times New Roman"/>
          <w:sz w:val="28"/>
          <w:szCs w:val="28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4716B" w:rsidRPr="003B2A57" w:rsidRDefault="00B4716B" w:rsidP="00B4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</w:t>
      </w:r>
      <w:r>
        <w:rPr>
          <w:rFonts w:ascii="Times New Roman" w:hAnsi="Times New Roman"/>
          <w:sz w:val="24"/>
          <w:szCs w:val="24"/>
        </w:rPr>
        <w:t xml:space="preserve">периодическом печатном издании </w:t>
      </w:r>
      <w:r w:rsidRPr="003B2A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r w:rsidRPr="003B2A57">
        <w:rPr>
          <w:rFonts w:ascii="Times New Roman" w:hAnsi="Times New Roman"/>
          <w:sz w:val="24"/>
          <w:szCs w:val="24"/>
        </w:rPr>
        <w:t>естник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3B2A57">
        <w:rPr>
          <w:rFonts w:ascii="Times New Roman" w:hAnsi="Times New Roman"/>
          <w:sz w:val="24"/>
          <w:szCs w:val="24"/>
        </w:rPr>
        <w:t>».</w:t>
      </w: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B2A57" w:rsidRDefault="00B4716B" w:rsidP="00B4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16B" w:rsidRPr="00374C0A" w:rsidRDefault="00B4716B" w:rsidP="00B4716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4C0A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374C0A">
        <w:rPr>
          <w:rFonts w:ascii="Times New Roman" w:hAnsi="Times New Roman"/>
          <w:sz w:val="24"/>
          <w:szCs w:val="24"/>
          <w:lang w:eastAsia="ar-SA"/>
        </w:rPr>
        <w:t>Лобинского</w:t>
      </w:r>
      <w:proofErr w:type="spellEnd"/>
      <w:r w:rsidRPr="00374C0A">
        <w:rPr>
          <w:rFonts w:ascii="Times New Roman" w:hAnsi="Times New Roman"/>
          <w:sz w:val="24"/>
          <w:szCs w:val="24"/>
          <w:lang w:eastAsia="ar-SA"/>
        </w:rPr>
        <w:t xml:space="preserve"> сельсовета                             Председатель Совета депутатов              </w:t>
      </w:r>
    </w:p>
    <w:p w:rsidR="00B4716B" w:rsidRPr="00374C0A" w:rsidRDefault="00B4716B" w:rsidP="00B4716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74C0A">
        <w:rPr>
          <w:rFonts w:ascii="Times New Roman" w:hAnsi="Times New Roman"/>
          <w:sz w:val="24"/>
          <w:szCs w:val="24"/>
          <w:lang w:eastAsia="ar-SA"/>
        </w:rPr>
        <w:t xml:space="preserve">Краснозерского района                                      </w:t>
      </w:r>
      <w:proofErr w:type="spellStart"/>
      <w:r w:rsidRPr="00374C0A">
        <w:rPr>
          <w:rFonts w:ascii="Times New Roman" w:hAnsi="Times New Roman"/>
          <w:sz w:val="24"/>
          <w:szCs w:val="24"/>
          <w:lang w:eastAsia="ar-SA"/>
        </w:rPr>
        <w:t>Лобинского</w:t>
      </w:r>
      <w:proofErr w:type="spellEnd"/>
      <w:r w:rsidRPr="00374C0A"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</w:p>
    <w:p w:rsidR="00B4716B" w:rsidRPr="00374C0A" w:rsidRDefault="00B4716B" w:rsidP="00B4716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74C0A">
        <w:rPr>
          <w:rFonts w:ascii="Times New Roman" w:hAnsi="Times New Roman"/>
          <w:sz w:val="24"/>
          <w:szCs w:val="24"/>
          <w:lang w:eastAsia="ar-SA"/>
        </w:rPr>
        <w:t>Новосибирской области                                      Краснозерского района</w:t>
      </w:r>
    </w:p>
    <w:p w:rsidR="00B4716B" w:rsidRPr="00374C0A" w:rsidRDefault="00B4716B" w:rsidP="00B4716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4C0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74C0A">
        <w:rPr>
          <w:rFonts w:ascii="Times New Roman" w:hAnsi="Times New Roman"/>
          <w:sz w:val="24"/>
          <w:szCs w:val="24"/>
          <w:lang w:eastAsia="ar-SA"/>
        </w:rPr>
        <w:t>Новосибирской области</w:t>
      </w:r>
    </w:p>
    <w:p w:rsidR="00B4716B" w:rsidRPr="00374C0A" w:rsidRDefault="00B4716B" w:rsidP="00B4716B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4716B" w:rsidRDefault="00B4716B" w:rsidP="00B4716B">
      <w:pPr>
        <w:pBdr>
          <w:bottom w:val="double" w:sz="6" w:space="1" w:color="auto"/>
        </w:pBdr>
        <w:suppressAutoHyphens/>
        <w:spacing w:after="0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4C0A"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С.А.Колесников</w:t>
      </w:r>
      <w:r w:rsidRPr="00374C0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А.В.Ставицкий</w:t>
      </w:r>
      <w:proofErr w:type="spellEnd"/>
    </w:p>
    <w:p w:rsidR="007E6EB1" w:rsidRDefault="007E6EB1" w:rsidP="007E6EB1">
      <w:pPr>
        <w:tabs>
          <w:tab w:val="left" w:pos="8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7E6EB1" w:rsidRDefault="007E6EB1" w:rsidP="007E6EB1">
      <w:pPr>
        <w:tabs>
          <w:tab w:val="center" w:pos="4960"/>
          <w:tab w:val="left" w:pos="8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7E6EB1" w:rsidRDefault="007E6EB1" w:rsidP="007E6EB1">
      <w:pPr>
        <w:jc w:val="center"/>
        <w:rPr>
          <w:sz w:val="28"/>
          <w:szCs w:val="28"/>
        </w:rPr>
      </w:pPr>
    </w:p>
    <w:p w:rsidR="007E6EB1" w:rsidRDefault="007E6EB1" w:rsidP="007E6E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6EB1" w:rsidRDefault="007E6EB1" w:rsidP="007E6E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 18.03.2021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№ 21</w:t>
      </w:r>
    </w:p>
    <w:p w:rsidR="007E6EB1" w:rsidRDefault="007E6EB1" w:rsidP="007E6EB1">
      <w:pPr>
        <w:jc w:val="both"/>
        <w:rPr>
          <w:sz w:val="28"/>
          <w:szCs w:val="28"/>
        </w:rPr>
      </w:pPr>
    </w:p>
    <w:p w:rsidR="007E6EB1" w:rsidRDefault="007E6EB1" w:rsidP="007E6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идентификационных номеров автомобильным дорогам местного значения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7E6EB1" w:rsidRDefault="007E6EB1" w:rsidP="007E6EB1">
      <w:pPr>
        <w:jc w:val="both"/>
        <w:rPr>
          <w:sz w:val="28"/>
          <w:szCs w:val="28"/>
        </w:rPr>
      </w:pPr>
    </w:p>
    <w:p w:rsidR="007E6EB1" w:rsidRDefault="007E6EB1" w:rsidP="007E6EB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Федеральным законом от 08.11.2017 №257-ФЗ «Об автомобильных дорогах и о дорожной деятельности в Российской Федерации», Приказом Министерства транспорта РФ от 07.02.2007 №16 «Об утверждении Правил присвоения автомобильным дорогам идентификационных номеров», Уставом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               ПОСТАНОВЛЯЕТ:</w:t>
      </w:r>
      <w:proofErr w:type="gramEnd"/>
    </w:p>
    <w:p w:rsidR="007E6EB1" w:rsidRDefault="007E6EB1" w:rsidP="007E6EB1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идентификационный номер  автомобильной дороге местного значения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согласно приложению № 1.</w:t>
      </w:r>
    </w:p>
    <w:p w:rsidR="007E6EB1" w:rsidRDefault="007E6EB1" w:rsidP="007E6EB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.</w:t>
      </w:r>
    </w:p>
    <w:p w:rsidR="007E6EB1" w:rsidRDefault="007E6EB1" w:rsidP="007E6EB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E6EB1" w:rsidRDefault="007E6EB1" w:rsidP="007E6EB1">
      <w:pPr>
        <w:rPr>
          <w:sz w:val="28"/>
          <w:szCs w:val="28"/>
        </w:rPr>
      </w:pPr>
    </w:p>
    <w:p w:rsidR="007E6EB1" w:rsidRDefault="007E6EB1" w:rsidP="007E6EB1">
      <w:pPr>
        <w:pStyle w:val="1"/>
        <w:tabs>
          <w:tab w:val="clear" w:pos="0"/>
          <w:tab w:val="left" w:pos="708"/>
        </w:tabs>
        <w:ind w:left="0"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</w:t>
      </w:r>
    </w:p>
    <w:p w:rsidR="007E6EB1" w:rsidRDefault="007E6EB1" w:rsidP="007E6EB1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>Краснозерского района</w:t>
      </w:r>
    </w:p>
    <w:p w:rsidR="007E6EB1" w:rsidRDefault="007E6EB1" w:rsidP="007E6EB1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>Новосибирской области                                                   С. А. Колесников</w:t>
      </w:r>
    </w:p>
    <w:p w:rsidR="007E6EB1" w:rsidRDefault="007E6EB1" w:rsidP="007E6EB1">
      <w:pPr>
        <w:pStyle w:val="1"/>
        <w:ind w:left="0" w:firstLine="0"/>
        <w:jc w:val="left"/>
        <w:rPr>
          <w:szCs w:val="28"/>
        </w:rPr>
      </w:pPr>
    </w:p>
    <w:p w:rsidR="007E6EB1" w:rsidRDefault="007E6EB1" w:rsidP="007E6EB1">
      <w:pPr>
        <w:pStyle w:val="1"/>
        <w:ind w:left="0" w:firstLine="0"/>
        <w:jc w:val="left"/>
        <w:rPr>
          <w:szCs w:val="28"/>
        </w:rPr>
      </w:pPr>
    </w:p>
    <w:p w:rsidR="007E6EB1" w:rsidRDefault="007E6EB1" w:rsidP="007E6EB1">
      <w:r>
        <w:t>Колесникова И. В.., 70-131</w:t>
      </w:r>
    </w:p>
    <w:p w:rsidR="007E6EB1" w:rsidRDefault="007E6EB1" w:rsidP="007E6EB1">
      <w:pPr>
        <w:jc w:val="right"/>
      </w:pPr>
      <w:r>
        <w:t>Приложение № 1</w:t>
      </w:r>
    </w:p>
    <w:p w:rsidR="007E6EB1" w:rsidRDefault="007E6EB1" w:rsidP="007E6EB1">
      <w:pPr>
        <w:jc w:val="right"/>
      </w:pPr>
      <w:r>
        <w:t>к постановлению администрации</w:t>
      </w:r>
    </w:p>
    <w:p w:rsidR="007E6EB1" w:rsidRDefault="007E6EB1" w:rsidP="007E6EB1">
      <w:pPr>
        <w:jc w:val="right"/>
      </w:pPr>
      <w:proofErr w:type="spellStart"/>
      <w:r>
        <w:lastRenderedPageBreak/>
        <w:t>Лобинского</w:t>
      </w:r>
      <w:proofErr w:type="spellEnd"/>
      <w:r>
        <w:t xml:space="preserve"> сельсовета</w:t>
      </w:r>
    </w:p>
    <w:p w:rsidR="007E6EB1" w:rsidRDefault="007E6EB1" w:rsidP="007E6EB1">
      <w:pPr>
        <w:jc w:val="right"/>
      </w:pPr>
      <w:r>
        <w:t>Краснозерского района Новосибирской области</w:t>
      </w:r>
    </w:p>
    <w:p w:rsidR="007E6EB1" w:rsidRDefault="007E6EB1" w:rsidP="007E6EB1">
      <w:pPr>
        <w:jc w:val="right"/>
      </w:pPr>
      <w:r>
        <w:t>от 18.03.2021    № 21</w:t>
      </w:r>
    </w:p>
    <w:p w:rsidR="007E6EB1" w:rsidRDefault="007E6EB1" w:rsidP="007E6EB1">
      <w:pPr>
        <w:jc w:val="right"/>
      </w:pPr>
    </w:p>
    <w:p w:rsidR="007E6EB1" w:rsidRDefault="007E6EB1" w:rsidP="007E6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Идентификационные номера и перечень автомобильных дорог местного значения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7E6EB1" w:rsidRDefault="007E6EB1" w:rsidP="007E6EB1">
      <w:pPr>
        <w:jc w:val="center"/>
        <w:rPr>
          <w:sz w:val="28"/>
          <w:szCs w:val="28"/>
        </w:rPr>
      </w:pPr>
    </w:p>
    <w:p w:rsidR="007E6EB1" w:rsidRDefault="007E6EB1" w:rsidP="007E6EB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386"/>
        <w:gridCol w:w="1393"/>
        <w:gridCol w:w="1821"/>
        <w:gridCol w:w="1353"/>
        <w:gridCol w:w="1120"/>
        <w:gridCol w:w="1160"/>
        <w:gridCol w:w="971"/>
        <w:gridCol w:w="1367"/>
      </w:tblGrid>
      <w:tr w:rsidR="007E6EB1" w:rsidTr="004B3DDD">
        <w:trPr>
          <w:trHeight w:val="285"/>
        </w:trPr>
        <w:tc>
          <w:tcPr>
            <w:tcW w:w="468" w:type="dxa"/>
            <w:vMerge w:val="restart"/>
          </w:tcPr>
          <w:p w:rsidR="007E6EB1" w:rsidRPr="00570624" w:rsidRDefault="007E6EB1" w:rsidP="004B3DD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vMerge w:val="restart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автомобильной дороги местного значения</w:t>
            </w:r>
          </w:p>
        </w:tc>
        <w:tc>
          <w:tcPr>
            <w:tcW w:w="3060" w:type="dxa"/>
            <w:vMerge w:val="restart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620" w:type="dxa"/>
            <w:vMerge w:val="restart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(м)</w:t>
            </w:r>
          </w:p>
        </w:tc>
        <w:tc>
          <w:tcPr>
            <w:tcW w:w="4833" w:type="dxa"/>
            <w:gridSpan w:val="3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2465" w:type="dxa"/>
            <w:vMerge w:val="restart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</w:t>
            </w:r>
          </w:p>
        </w:tc>
      </w:tr>
      <w:tr w:rsidR="007E6EB1" w:rsidTr="004B3DDD">
        <w:trPr>
          <w:trHeight w:val="345"/>
        </w:trPr>
        <w:tc>
          <w:tcPr>
            <w:tcW w:w="468" w:type="dxa"/>
            <w:vMerge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E6EB1" w:rsidRDefault="007E6EB1" w:rsidP="004B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твердым </w:t>
            </w:r>
            <w:proofErr w:type="spellStart"/>
            <w:r>
              <w:rPr>
                <w:sz w:val="28"/>
                <w:szCs w:val="28"/>
              </w:rPr>
              <w:t>усовершен</w:t>
            </w:r>
            <w:proofErr w:type="spellEnd"/>
          </w:p>
          <w:p w:rsidR="007E6EB1" w:rsidRDefault="007E6EB1" w:rsidP="004B3D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ствованным</w:t>
            </w:r>
            <w:proofErr w:type="spellEnd"/>
          </w:p>
          <w:p w:rsidR="007E6EB1" w:rsidRDefault="007E6EB1" w:rsidP="004B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покрытием</w:t>
            </w:r>
          </w:p>
          <w:p w:rsidR="007E6EB1" w:rsidRDefault="007E6EB1" w:rsidP="004B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асфальт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бетон)</w:t>
            </w:r>
          </w:p>
          <w:p w:rsidR="007E6EB1" w:rsidRDefault="007E6EB1" w:rsidP="004B3DD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твердым покрытием переходного типа</w:t>
            </w:r>
          </w:p>
        </w:tc>
        <w:tc>
          <w:tcPr>
            <w:tcW w:w="1773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 покрытие</w:t>
            </w:r>
          </w:p>
        </w:tc>
        <w:tc>
          <w:tcPr>
            <w:tcW w:w="2465" w:type="dxa"/>
            <w:vMerge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</w:p>
        </w:tc>
      </w:tr>
      <w:tr w:rsidR="007E6EB1" w:rsidTr="004B3DDD">
        <w:tc>
          <w:tcPr>
            <w:tcW w:w="468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3060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50-227-819-001-ОП-МП-50К-013</w:t>
            </w:r>
          </w:p>
        </w:tc>
        <w:tc>
          <w:tcPr>
            <w:tcW w:w="1620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</w:t>
            </w:r>
          </w:p>
        </w:tc>
        <w:tc>
          <w:tcPr>
            <w:tcW w:w="1440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</w:t>
            </w:r>
          </w:p>
        </w:tc>
        <w:tc>
          <w:tcPr>
            <w:tcW w:w="2465" w:type="dxa"/>
          </w:tcPr>
          <w:p w:rsidR="007E6EB1" w:rsidRDefault="007E6EB1" w:rsidP="004B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 </w:t>
            </w:r>
            <w:proofErr w:type="spellStart"/>
            <w:r>
              <w:rPr>
                <w:sz w:val="28"/>
                <w:szCs w:val="28"/>
              </w:rPr>
              <w:t>Краснозерский</w:t>
            </w:r>
            <w:proofErr w:type="spellEnd"/>
            <w:r>
              <w:rPr>
                <w:sz w:val="28"/>
                <w:szCs w:val="28"/>
              </w:rPr>
              <w:t xml:space="preserve"> район            село </w:t>
            </w:r>
            <w:proofErr w:type="spellStart"/>
            <w:r>
              <w:rPr>
                <w:sz w:val="28"/>
                <w:szCs w:val="28"/>
              </w:rPr>
              <w:t>Лобино</w:t>
            </w:r>
            <w:proofErr w:type="spellEnd"/>
          </w:p>
        </w:tc>
      </w:tr>
    </w:tbl>
    <w:p w:rsidR="007E6EB1" w:rsidRDefault="007E6EB1" w:rsidP="008424E0">
      <w:pPr>
        <w:pBdr>
          <w:bottom w:val="double" w:sz="6" w:space="1" w:color="auto"/>
        </w:pBdr>
        <w:rPr>
          <w:sz w:val="28"/>
          <w:szCs w:val="28"/>
        </w:rPr>
      </w:pPr>
    </w:p>
    <w:p w:rsidR="008424E0" w:rsidRDefault="008424E0" w:rsidP="008424E0">
      <w:pPr>
        <w:rPr>
          <w:sz w:val="28"/>
          <w:szCs w:val="28"/>
        </w:rPr>
      </w:pPr>
    </w:p>
    <w:p w:rsidR="007E6EB1" w:rsidRDefault="007E6EB1" w:rsidP="007E6EB1"/>
    <w:p w:rsidR="007E6EB1" w:rsidRPr="00374C0A" w:rsidRDefault="007E6EB1" w:rsidP="00B4716B">
      <w:pPr>
        <w:suppressAutoHyphens/>
        <w:spacing w:after="0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A4901" w:rsidRDefault="00FA4901" w:rsidP="00936260">
      <w:pPr>
        <w:jc w:val="center"/>
        <w:rPr>
          <w:b/>
          <w:sz w:val="28"/>
          <w:szCs w:val="28"/>
        </w:rPr>
      </w:pPr>
    </w:p>
    <w:p w:rsidR="00FE2D9F" w:rsidRDefault="00FE2D9F"/>
    <w:sectPr w:rsidR="00FE2D9F" w:rsidSect="0004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E47013"/>
    <w:multiLevelType w:val="hybridMultilevel"/>
    <w:tmpl w:val="A0961D1C"/>
    <w:lvl w:ilvl="0" w:tplc="CAEEAF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6260"/>
    <w:rsid w:val="000405E6"/>
    <w:rsid w:val="00051099"/>
    <w:rsid w:val="001D2C84"/>
    <w:rsid w:val="00241C5B"/>
    <w:rsid w:val="007E6EB1"/>
    <w:rsid w:val="008424E0"/>
    <w:rsid w:val="00936260"/>
    <w:rsid w:val="00940694"/>
    <w:rsid w:val="009C0E8B"/>
    <w:rsid w:val="00B4716B"/>
    <w:rsid w:val="00FA4901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6"/>
  </w:style>
  <w:style w:type="paragraph" w:styleId="1">
    <w:name w:val="heading 1"/>
    <w:basedOn w:val="a"/>
    <w:next w:val="a"/>
    <w:link w:val="10"/>
    <w:qFormat/>
    <w:rsid w:val="007E6EB1"/>
    <w:pPr>
      <w:keepNext/>
      <w:tabs>
        <w:tab w:val="num" w:pos="0"/>
      </w:tabs>
      <w:suppressAutoHyphens/>
      <w:spacing w:after="0" w:line="240" w:lineRule="auto"/>
      <w:ind w:left="360" w:hanging="43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FA49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FA4901"/>
    <w:pPr>
      <w:ind w:left="720"/>
      <w:contextualSpacing/>
    </w:pPr>
  </w:style>
  <w:style w:type="paragraph" w:styleId="a4">
    <w:name w:val="Body Text Indent"/>
    <w:basedOn w:val="a"/>
    <w:link w:val="a5"/>
    <w:rsid w:val="00B4716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B4716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E6EB1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6">
    <w:name w:val="Table Grid"/>
    <w:basedOn w:val="a1"/>
    <w:rsid w:val="007E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3472</Words>
  <Characters>19797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2021-04-20T06:47:00Z</dcterms:created>
  <dcterms:modified xsi:type="dcterms:W3CDTF">2021-05-24T03:04:00Z</dcterms:modified>
</cp:coreProperties>
</file>