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C4" w:rsidRDefault="002712C4" w:rsidP="002712C4">
      <w:pPr>
        <w:jc w:val="center"/>
        <w:rPr>
          <w:b/>
          <w:sz w:val="28"/>
          <w:szCs w:val="28"/>
        </w:rPr>
      </w:pPr>
    </w:p>
    <w:p w:rsidR="002712C4" w:rsidRDefault="002712C4" w:rsidP="002712C4">
      <w:pPr>
        <w:jc w:val="center"/>
        <w:rPr>
          <w:b/>
          <w:sz w:val="28"/>
          <w:szCs w:val="28"/>
        </w:rPr>
      </w:pPr>
    </w:p>
    <w:p w:rsidR="002712C4" w:rsidRDefault="002712C4" w:rsidP="002712C4">
      <w:pPr>
        <w:jc w:val="center"/>
        <w:rPr>
          <w:b/>
          <w:sz w:val="28"/>
          <w:szCs w:val="28"/>
        </w:rPr>
      </w:pPr>
    </w:p>
    <w:p w:rsidR="002712C4" w:rsidRDefault="002712C4" w:rsidP="002712C4">
      <w:pPr>
        <w:jc w:val="center"/>
        <w:rPr>
          <w:b/>
          <w:sz w:val="28"/>
          <w:szCs w:val="28"/>
        </w:rPr>
      </w:pPr>
    </w:p>
    <w:p w:rsidR="002712C4" w:rsidRDefault="002712C4" w:rsidP="002712C4">
      <w:pPr>
        <w:jc w:val="center"/>
        <w:rPr>
          <w:b/>
          <w:sz w:val="28"/>
          <w:szCs w:val="28"/>
        </w:rPr>
      </w:pPr>
    </w:p>
    <w:p w:rsidR="002712C4" w:rsidRDefault="002712C4" w:rsidP="002712C4">
      <w:pPr>
        <w:jc w:val="center"/>
        <w:rPr>
          <w:b/>
          <w:sz w:val="28"/>
          <w:szCs w:val="28"/>
        </w:rPr>
      </w:pPr>
    </w:p>
    <w:p w:rsidR="002712C4" w:rsidRDefault="002712C4" w:rsidP="002712C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2712C4" w:rsidRDefault="002712C4" w:rsidP="002712C4">
      <w:pPr>
        <w:rPr>
          <w:b/>
          <w:sz w:val="28"/>
          <w:szCs w:val="28"/>
        </w:rPr>
      </w:pPr>
    </w:p>
    <w:p w:rsidR="002712C4" w:rsidRDefault="002712C4" w:rsidP="002712C4">
      <w:pPr>
        <w:jc w:val="center"/>
        <w:rPr>
          <w:b/>
          <w:i/>
          <w:sz w:val="28"/>
          <w:szCs w:val="28"/>
        </w:rPr>
      </w:pPr>
    </w:p>
    <w:p w:rsidR="002712C4" w:rsidRDefault="002712C4" w:rsidP="002712C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2712C4" w:rsidRDefault="002712C4" w:rsidP="002712C4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2712C4" w:rsidRDefault="002712C4" w:rsidP="002712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2712C4" w:rsidRDefault="002712C4" w:rsidP="002712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2712C4" w:rsidRDefault="002712C4" w:rsidP="002712C4">
      <w:pPr>
        <w:rPr>
          <w:b/>
          <w:sz w:val="28"/>
          <w:szCs w:val="28"/>
        </w:rPr>
      </w:pPr>
    </w:p>
    <w:p w:rsidR="002712C4" w:rsidRDefault="002712C4" w:rsidP="002712C4">
      <w:pPr>
        <w:rPr>
          <w:b/>
          <w:sz w:val="28"/>
          <w:szCs w:val="28"/>
        </w:rPr>
      </w:pPr>
    </w:p>
    <w:p w:rsidR="002712C4" w:rsidRDefault="002712C4" w:rsidP="002712C4">
      <w:pPr>
        <w:rPr>
          <w:b/>
          <w:sz w:val="28"/>
          <w:szCs w:val="28"/>
        </w:rPr>
      </w:pPr>
    </w:p>
    <w:p w:rsidR="002712C4" w:rsidRDefault="002712C4" w:rsidP="002712C4">
      <w:pPr>
        <w:rPr>
          <w:b/>
          <w:sz w:val="28"/>
          <w:szCs w:val="28"/>
        </w:rPr>
      </w:pPr>
    </w:p>
    <w:p w:rsidR="002712C4" w:rsidRDefault="008F1065" w:rsidP="002712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bookmarkStart w:id="0" w:name="_GoBack"/>
      <w:bookmarkEnd w:id="0"/>
      <w:r w:rsidR="002712C4">
        <w:rPr>
          <w:b/>
          <w:sz w:val="28"/>
          <w:szCs w:val="28"/>
        </w:rPr>
        <w:t>7</w:t>
      </w:r>
      <w:r w:rsidR="002712C4">
        <w:rPr>
          <w:b/>
          <w:sz w:val="28"/>
          <w:szCs w:val="28"/>
        </w:rPr>
        <w:t xml:space="preserve">                                         </w:t>
      </w:r>
      <w:r w:rsidR="002712C4">
        <w:rPr>
          <w:b/>
          <w:sz w:val="28"/>
          <w:szCs w:val="28"/>
        </w:rPr>
        <w:t xml:space="preserve">                          от  19</w:t>
      </w:r>
      <w:r w:rsidR="002712C4">
        <w:rPr>
          <w:b/>
          <w:sz w:val="28"/>
          <w:szCs w:val="28"/>
        </w:rPr>
        <w:t xml:space="preserve">  февраля    2024г.</w:t>
      </w:r>
    </w:p>
    <w:p w:rsidR="003E4B40" w:rsidRDefault="003E4B40" w:rsidP="002712C4">
      <w:pPr>
        <w:rPr>
          <w:b/>
          <w:sz w:val="28"/>
          <w:szCs w:val="28"/>
        </w:rPr>
      </w:pPr>
    </w:p>
    <w:p w:rsidR="003E4B40" w:rsidRDefault="003E4B40" w:rsidP="002712C4">
      <w:pPr>
        <w:rPr>
          <w:b/>
          <w:sz w:val="28"/>
          <w:szCs w:val="28"/>
        </w:rPr>
      </w:pPr>
    </w:p>
    <w:p w:rsidR="003E4B40" w:rsidRDefault="003E4B40" w:rsidP="002712C4">
      <w:pPr>
        <w:rPr>
          <w:b/>
          <w:sz w:val="28"/>
          <w:szCs w:val="28"/>
        </w:rPr>
      </w:pPr>
    </w:p>
    <w:p w:rsidR="003E4B40" w:rsidRDefault="003E4B40" w:rsidP="002712C4">
      <w:pPr>
        <w:rPr>
          <w:b/>
          <w:sz w:val="28"/>
          <w:szCs w:val="28"/>
        </w:rPr>
      </w:pPr>
    </w:p>
    <w:p w:rsidR="003E4B40" w:rsidRDefault="003E4B40" w:rsidP="002712C4">
      <w:pPr>
        <w:rPr>
          <w:b/>
          <w:sz w:val="28"/>
          <w:szCs w:val="28"/>
        </w:rPr>
      </w:pPr>
    </w:p>
    <w:p w:rsidR="003E4B40" w:rsidRDefault="003E4B40" w:rsidP="002712C4">
      <w:pPr>
        <w:rPr>
          <w:b/>
          <w:sz w:val="28"/>
          <w:szCs w:val="28"/>
        </w:rPr>
      </w:pPr>
    </w:p>
    <w:p w:rsidR="00F82DDA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</w:p>
    <w:p w:rsidR="00F82DDA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СЕЛЬСОВЕТА</w:t>
      </w:r>
    </w:p>
    <w:p w:rsidR="00F82DDA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КРАСНОЗЕРСКОГО </w:t>
      </w:r>
      <w:r w:rsidRPr="0097736B">
        <w:rPr>
          <w:rFonts w:ascii="Times New Roman" w:hAnsi="Times New Roman"/>
          <w:sz w:val="28"/>
          <w:szCs w:val="28"/>
        </w:rPr>
        <w:t xml:space="preserve">РАЙОНА 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НОВОСИБИРСКОЙ ОБЛАСТИ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2DDA" w:rsidRPr="0097736B" w:rsidRDefault="00F82DDA" w:rsidP="00F82DDA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82DDA" w:rsidRPr="0097736B" w:rsidRDefault="00F82DDA" w:rsidP="00F82DDA">
      <w:pPr>
        <w:pStyle w:val="ConsPlusTitle"/>
        <w:ind w:firstLine="709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 w:val="0"/>
          <w:sz w:val="28"/>
          <w:szCs w:val="28"/>
        </w:rPr>
        <w:t>19.02.2024</w:t>
      </w:r>
      <w:r w:rsidRPr="0097736B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 с. </w:t>
      </w:r>
      <w:proofErr w:type="spellStart"/>
      <w:r>
        <w:rPr>
          <w:rFonts w:ascii="Times New Roman" w:eastAsia="Times New Roman" w:hAnsi="Times New Roman"/>
          <w:b w:val="0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№ 25</w:t>
      </w:r>
    </w:p>
    <w:p w:rsidR="00F82DDA" w:rsidRPr="0097736B" w:rsidRDefault="00F82DDA" w:rsidP="00F82DDA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82DDA" w:rsidRPr="0097736B" w:rsidRDefault="00F82DDA" w:rsidP="00F82DDA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 бюджета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5D7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15D75">
        <w:rPr>
          <w:rFonts w:ascii="Times New Roman" w:hAnsi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F82DDA" w:rsidRPr="0097736B" w:rsidRDefault="00F82DDA" w:rsidP="00F82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№ 868 «О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 источников доходов Российской Федерации», администрация </w:t>
      </w:r>
      <w:proofErr w:type="spellStart"/>
      <w:r w:rsidRPr="0043118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118A">
        <w:rPr>
          <w:rFonts w:ascii="Times New Roman" w:hAnsi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 xml:space="preserve"> района</w:t>
      </w:r>
      <w:r w:rsidRPr="0097736B">
        <w:rPr>
          <w:rFonts w:ascii="Times New Roman" w:eastAsia="Times New Roman" w:hAnsi="Times New Roman"/>
          <w:sz w:val="28"/>
          <w:szCs w:val="28"/>
        </w:rPr>
        <w:t xml:space="preserve"> 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1. 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бюджета </w:t>
      </w:r>
      <w:proofErr w:type="spellStart"/>
      <w:r w:rsidRPr="0043118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118A">
        <w:rPr>
          <w:rFonts w:ascii="Times New Roman" w:hAnsi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 (далее – Порядок) согласно приложению к настоящему постановлению.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36B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82DDA" w:rsidRPr="0097736B" w:rsidRDefault="00F82DDA" w:rsidP="00F82DD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2DDA" w:rsidRDefault="00F82DDA" w:rsidP="00F82DD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2DD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82DD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82DD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С.А. Колесников</w:t>
      </w:r>
    </w:p>
    <w:p w:rsidR="00F82DD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Pr="0043118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3118A">
        <w:rPr>
          <w:rFonts w:ascii="Times New Roman" w:hAnsi="Times New Roman" w:cs="Times New Roman"/>
        </w:rPr>
        <w:t>Коваль Л.В.</w:t>
      </w:r>
    </w:p>
    <w:p w:rsidR="00F82DDA" w:rsidRPr="0043118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3118A">
        <w:rPr>
          <w:rFonts w:ascii="Times New Roman" w:hAnsi="Times New Roman" w:cs="Times New Roman"/>
        </w:rPr>
        <w:lastRenderedPageBreak/>
        <w:t>70-131</w:t>
      </w:r>
    </w:p>
    <w:p w:rsidR="00F82DDA" w:rsidRDefault="00F82DDA" w:rsidP="00F82DD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82DDA" w:rsidRDefault="00F82DDA" w:rsidP="00F82DD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Приложение</w:t>
      </w:r>
    </w:p>
    <w:p w:rsidR="00F82DDA" w:rsidRPr="0097736B" w:rsidRDefault="00F82DDA" w:rsidP="00F82DD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82DDA" w:rsidRPr="0097736B" w:rsidRDefault="00F82DDA" w:rsidP="00F82DDA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F82DDA" w:rsidRPr="0097736B" w:rsidRDefault="00F82DDA" w:rsidP="00F82DDA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F82DDA" w:rsidRPr="0097736B" w:rsidRDefault="00F82DDA" w:rsidP="00F82DD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19.02.2024  №  25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97736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82DDA" w:rsidRPr="0097736B" w:rsidRDefault="00F82DDA" w:rsidP="00F82DD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</w:t>
      </w:r>
      <w:r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правила формирования и ведения реестра источников доходов бюджета </w:t>
      </w:r>
      <w:proofErr w:type="spellStart"/>
      <w:r w:rsidRPr="002C13C3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2C13C3">
        <w:rPr>
          <w:rFonts w:ascii="Times New Roman" w:hAnsi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 (далее – реестр источников доходов бюджета).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2. Под реестром источников доходов бюджета понимается свод информации о доходах бюджета </w:t>
      </w:r>
      <w:proofErr w:type="spellStart"/>
      <w:r w:rsidRPr="002C13C3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2C13C3">
        <w:rPr>
          <w:rFonts w:ascii="Times New Roman" w:hAnsi="Times New Roman"/>
          <w:sz w:val="28"/>
          <w:szCs w:val="28"/>
        </w:rPr>
        <w:t xml:space="preserve"> сельсовета Краснозерского </w:t>
      </w:r>
      <w:r w:rsidRPr="0097736B">
        <w:rPr>
          <w:rFonts w:ascii="Times New Roman" w:hAnsi="Times New Roman"/>
          <w:sz w:val="28"/>
          <w:szCs w:val="28"/>
        </w:rPr>
        <w:t>района Новосибирской области (далее – бюджет</w:t>
      </w:r>
      <w:r>
        <w:rPr>
          <w:rFonts w:ascii="Times New Roman" w:hAnsi="Times New Roman"/>
          <w:sz w:val="28"/>
          <w:szCs w:val="28"/>
        </w:rPr>
        <w:t>)</w:t>
      </w:r>
      <w:r w:rsidRPr="005B3E5A">
        <w:rPr>
          <w:rFonts w:ascii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>по источникам доходов бюджета.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3C3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2C13C3">
        <w:rPr>
          <w:rFonts w:ascii="Times New Roman" w:hAnsi="Times New Roman"/>
          <w:sz w:val="28"/>
          <w:szCs w:val="28"/>
        </w:rPr>
        <w:t xml:space="preserve"> сельсовета Краснозерского </w:t>
      </w:r>
      <w:r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 Реестр источников доходо</w:t>
      </w:r>
      <w:r>
        <w:rPr>
          <w:rFonts w:ascii="Times New Roman" w:hAnsi="Times New Roman" w:cs="Times New Roman"/>
          <w:sz w:val="28"/>
          <w:szCs w:val="28"/>
        </w:rPr>
        <w:t xml:space="preserve">в бюджета формируется и ведется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82DDA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участников процесса ведения реестра источника доходов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бюджета,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54"/>
      <w:bookmarkEnd w:id="2"/>
    </w:p>
    <w:p w:rsidR="00F82DDA" w:rsidRPr="00D903E7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В целях формирования и ведения реестра источников доходов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бюджета,</w:t>
      </w:r>
      <w:r w:rsidRPr="00566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органы местного самоуправления, </w:t>
      </w:r>
      <w:r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реестра обеспечивают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97736B">
        <w:rPr>
          <w:rFonts w:ascii="Times New Roman" w:hAnsi="Times New Roman" w:cs="Times New Roman"/>
          <w:sz w:val="28"/>
          <w:szCs w:val="28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  <w:proofErr w:type="gramEnd"/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в) наименование группы источников доходов бюджета,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ж)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 показатели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 xml:space="preserve">и) показатели уточненного прогноза доходов бюджета по коду классификации доходов бюджета, соответствующему источнику дохода </w:t>
      </w: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бюджета, формируемые в рамках составления сведений для составления и ведения кассового плана исполнения бюджета;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10.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97736B">
        <w:rPr>
          <w:rFonts w:ascii="Times New Roman" w:hAnsi="Times New Roman" w:cs="Times New Roman"/>
          <w:sz w:val="28"/>
          <w:szCs w:val="28"/>
        </w:rPr>
        <w:t>11.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12.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прогноза поступления доходов бюджета.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решения о бюджете.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97736B">
        <w:rPr>
          <w:rFonts w:ascii="Times New Roman" w:hAnsi="Times New Roman" w:cs="Times New Roman"/>
          <w:sz w:val="28"/>
          <w:szCs w:val="28"/>
        </w:rPr>
        <w:t>13.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14.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обеспечивает включение в реестр источников доходов бюджета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97736B">
        <w:rPr>
          <w:rFonts w:ascii="Times New Roman" w:eastAsiaTheme="minorHAnsi" w:hAnsi="Times New Roman"/>
          <w:sz w:val="28"/>
          <w:szCs w:val="28"/>
        </w:rPr>
        <w:t>решение</w:t>
      </w:r>
      <w:proofErr w:type="gramEnd"/>
      <w:r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порядку составления и ведения кассового плана </w:t>
      </w: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исполнения  бюджета, но не позднее 10-го рабочего дня каждого месяца;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>–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в сроки составления проекта бюджета, устанавливаемые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7736B">
        <w:rPr>
          <w:rFonts w:ascii="Times New Roman" w:eastAsiaTheme="minorHAnsi" w:hAnsi="Times New Roman"/>
          <w:i/>
          <w:sz w:val="28"/>
          <w:szCs w:val="28"/>
          <w:u w:val="single"/>
        </w:rPr>
        <w:t>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97736B">
        <w:rPr>
          <w:rFonts w:ascii="Times New Roman" w:hAnsi="Times New Roman" w:cs="Times New Roman"/>
          <w:sz w:val="28"/>
          <w:szCs w:val="28"/>
        </w:rPr>
        <w:t>15.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1) 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2) соответствия порядка формирования информации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16. 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</w:t>
      </w:r>
      <w:r w:rsidRPr="002B1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</w:t>
      </w:r>
      <w:r w:rsidRPr="00FB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17. 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Уникальный номер реестровой </w:t>
      </w:r>
      <w:proofErr w:type="gramStart"/>
      <w:r w:rsidRPr="0097736B">
        <w:rPr>
          <w:rFonts w:ascii="Times New Roman" w:eastAsiaTheme="minorHAnsi" w:hAnsi="Times New Roman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97736B">
        <w:rPr>
          <w:rFonts w:ascii="Times New Roman" w:eastAsiaTheme="minorHAnsi" w:hAnsi="Times New Roman"/>
          <w:sz w:val="28"/>
          <w:szCs w:val="28"/>
        </w:rPr>
        <w:t xml:space="preserve"> имеет следующую структуру: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97736B">
        <w:rPr>
          <w:rFonts w:ascii="Times New Roman" w:eastAsiaTheme="minorHAnsi" w:hAnsi="Times New Roman"/>
          <w:sz w:val="28"/>
          <w:szCs w:val="28"/>
        </w:rPr>
        <w:t>вида доходов бюджетов классификации доходов бюджета</w:t>
      </w:r>
      <w:proofErr w:type="gramEnd"/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8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22, 23, 24, 25, 26, 27 разряды – номер источника доходов бюджета;</w:t>
      </w:r>
    </w:p>
    <w:p w:rsidR="00F82DDA" w:rsidRPr="0097736B" w:rsidRDefault="00F82DDA" w:rsidP="00F8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 xml:space="preserve">28, 29, 30 разряды – порядковый номер </w:t>
      </w:r>
      <w:proofErr w:type="gramStart"/>
      <w:r w:rsidRPr="0097736B">
        <w:rPr>
          <w:rFonts w:ascii="Times New Roman" w:eastAsiaTheme="minorHAnsi" w:hAnsi="Times New Roman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F82DDA" w:rsidRPr="0097736B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1E2D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E2D2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1E2D2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F82DDA" w:rsidRPr="000102C2" w:rsidRDefault="00F82DDA" w:rsidP="00F8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Реестр источников доходов бюджета 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3E4B40" w:rsidRDefault="003E4B40" w:rsidP="002712C4">
      <w:pPr>
        <w:rPr>
          <w:b/>
          <w:sz w:val="28"/>
          <w:szCs w:val="28"/>
        </w:rPr>
      </w:pPr>
    </w:p>
    <w:p w:rsidR="0065212D" w:rsidRDefault="0065212D"/>
    <w:sectPr w:rsidR="0065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A3"/>
    <w:rsid w:val="002712C4"/>
    <w:rsid w:val="003E4B40"/>
    <w:rsid w:val="0065212D"/>
    <w:rsid w:val="006A00A3"/>
    <w:rsid w:val="008F1065"/>
    <w:rsid w:val="00F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2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2D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299&amp;dst=100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hyperlink" Target="https://login.consultant.ru/link/?req=doc&amp;base=LAW&amp;n=465808&amp;dst=4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2110</Words>
  <Characters>12030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2024-03-12T05:16:00Z</dcterms:created>
  <dcterms:modified xsi:type="dcterms:W3CDTF">2024-03-12T05:18:00Z</dcterms:modified>
</cp:coreProperties>
</file>