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3" w:rsidRDefault="00EF0E23" w:rsidP="00EF0E2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EF0E23" w:rsidRDefault="00EF0E23" w:rsidP="00EF0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СЕЛЬСОВЕТА </w:t>
      </w:r>
    </w:p>
    <w:p w:rsidR="00EF0E23" w:rsidRDefault="00EF0E23" w:rsidP="00EF0E2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F0E23" w:rsidRDefault="00EF0E23" w:rsidP="00EF0E23">
      <w:pPr>
        <w:jc w:val="center"/>
        <w:rPr>
          <w:sz w:val="28"/>
          <w:szCs w:val="28"/>
        </w:rPr>
      </w:pPr>
    </w:p>
    <w:p w:rsidR="00EF0E23" w:rsidRDefault="00EF0E23" w:rsidP="00EF0E23">
      <w:pPr>
        <w:pStyle w:val="1"/>
        <w:tabs>
          <w:tab w:val="left" w:pos="6521"/>
        </w:tabs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EF0E23" w:rsidRDefault="00EF0E23" w:rsidP="00EF0E23">
      <w:pPr>
        <w:rPr>
          <w:sz w:val="28"/>
          <w:szCs w:val="28"/>
        </w:rPr>
      </w:pPr>
    </w:p>
    <w:p w:rsidR="00EF0E23" w:rsidRDefault="00EF0E23" w:rsidP="00EF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10.02. 2025                              с. 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№ 5-р</w:t>
      </w:r>
    </w:p>
    <w:p w:rsidR="00EF0E23" w:rsidRDefault="00EF0E23" w:rsidP="00EF0E23">
      <w:pPr>
        <w:jc w:val="both"/>
        <w:rPr>
          <w:sz w:val="28"/>
          <w:szCs w:val="28"/>
        </w:rPr>
      </w:pPr>
    </w:p>
    <w:p w:rsidR="00EF0E23" w:rsidRDefault="00EF0E23" w:rsidP="00EF0E23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иных бюджетных трансфертов на реализацию мероприятий в сфере культуры.</w:t>
      </w:r>
    </w:p>
    <w:p w:rsidR="00EF0E23" w:rsidRDefault="00EF0E23" w:rsidP="00EF0E23">
      <w:pPr>
        <w:jc w:val="both"/>
        <w:rPr>
          <w:sz w:val="28"/>
          <w:szCs w:val="28"/>
        </w:rPr>
      </w:pPr>
    </w:p>
    <w:p w:rsidR="00EF0E23" w:rsidRDefault="00EF0E23" w:rsidP="00EF0E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Порядком и условиями предоставления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администрации Краснозерского района Новосибирской области бюджету Краснозерского района Новосибирской области на осуществление мероприятий по работе с детьми и молодежью в поселениях, утвержденным решением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5B5D1F">
        <w:rPr>
          <w:color w:val="000000"/>
          <w:sz w:val="28"/>
          <w:szCs w:val="28"/>
        </w:rPr>
        <w:t>от 30.11.2020 № 11 «О</w:t>
      </w:r>
      <w:r>
        <w:rPr>
          <w:sz w:val="28"/>
          <w:szCs w:val="28"/>
        </w:rPr>
        <w:t xml:space="preserve"> порядке заключения соглашений о передаче (принятии) осуществления части полномочий по решению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вопросов местного значения, порядке, условиях и методике расчета предоставления межбюджетных трансфертов, предоставляемых 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поселения услугами организаций культуры, организации и осуществления мероприятий по работе с детьми и молодежью»</w:t>
      </w:r>
      <w:proofErr w:type="gramEnd"/>
    </w:p>
    <w:p w:rsidR="00EF0E23" w:rsidRDefault="00EF0E23" w:rsidP="00EF0E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Соглашения № 8 от 20.01.2025 предоставить Администрации Краснозерского района Новосибирской области иные межбюджетные трансферты в сумме  322310,00 (Триста двадцать две тысячи триста десять  рублей  00 копеек)  за счет средств местного бюджета на осуществление мероприятий в сфере культуры,  по обеспечению жителей поселения услугами организации культуры, организации и осуществления мероприятий по работе с детьми и молодежью в поселении.</w:t>
      </w:r>
      <w:proofErr w:type="gramEnd"/>
    </w:p>
    <w:p w:rsidR="00EF0E23" w:rsidRPr="00BD0190" w:rsidRDefault="00EF0E23" w:rsidP="00EF0E23">
      <w:pPr>
        <w:ind w:left="360"/>
        <w:jc w:val="both"/>
        <w:rPr>
          <w:sz w:val="28"/>
          <w:szCs w:val="28"/>
        </w:rPr>
      </w:pPr>
      <w:r w:rsidRPr="00BD0190">
        <w:rPr>
          <w:sz w:val="28"/>
          <w:szCs w:val="28"/>
        </w:rPr>
        <w:t>2. Расходы осуществить по КБК</w:t>
      </w:r>
    </w:p>
    <w:p w:rsidR="00EF0E23" w:rsidRDefault="00EF0E23" w:rsidP="00EF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190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D0190">
        <w:rPr>
          <w:sz w:val="28"/>
          <w:szCs w:val="28"/>
        </w:rPr>
        <w:t>. 20</w:t>
      </w:r>
      <w:r>
        <w:rPr>
          <w:sz w:val="28"/>
          <w:szCs w:val="28"/>
        </w:rPr>
        <w:t>8</w:t>
      </w:r>
      <w:r w:rsidRPr="00BD0190">
        <w:rPr>
          <w:sz w:val="28"/>
          <w:szCs w:val="28"/>
        </w:rPr>
        <w:t xml:space="preserve"> 0801 9800070510 540</w:t>
      </w:r>
      <w:r>
        <w:rPr>
          <w:sz w:val="28"/>
          <w:szCs w:val="28"/>
        </w:rPr>
        <w:t> </w:t>
      </w:r>
      <w:r w:rsidRPr="00BD0190">
        <w:rPr>
          <w:sz w:val="28"/>
          <w:szCs w:val="28"/>
        </w:rPr>
        <w:t>251</w:t>
      </w:r>
      <w:r>
        <w:rPr>
          <w:sz w:val="28"/>
          <w:szCs w:val="28"/>
        </w:rPr>
        <w:t xml:space="preserve"> в</w:t>
      </w:r>
      <w:r w:rsidRPr="00BD0190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235025,00</w:t>
      </w:r>
      <w:r w:rsidRPr="00BD01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Двести тридцать пять   </w:t>
      </w:r>
      <w:r w:rsidRPr="00BD019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двадцать пять</w:t>
      </w:r>
      <w:proofErr w:type="gramStart"/>
      <w:r>
        <w:rPr>
          <w:sz w:val="28"/>
          <w:szCs w:val="28"/>
        </w:rPr>
        <w:t xml:space="preserve">  )</w:t>
      </w:r>
      <w:proofErr w:type="gramEnd"/>
      <w:r w:rsidRPr="00BD0190">
        <w:rPr>
          <w:sz w:val="28"/>
          <w:szCs w:val="28"/>
        </w:rPr>
        <w:t xml:space="preserve"> рублей 00 копеек </w:t>
      </w:r>
    </w:p>
    <w:p w:rsidR="00EF0E23" w:rsidRDefault="00EF0E23" w:rsidP="00EF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 208 0801 9800027330 540 251 в сумме 87285,00(Восемьдесят семь тысяч двести восемьдесят пять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рублей 00 копеек     </w:t>
      </w:r>
    </w:p>
    <w:p w:rsidR="00EF0E23" w:rsidRDefault="00EF0E23" w:rsidP="00EF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0E23" w:rsidRPr="005B5D1F" w:rsidRDefault="00EF0E23" w:rsidP="00EF0E2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B5D1F">
        <w:rPr>
          <w:rFonts w:ascii="Times New Roman" w:hAnsi="Times New Roman"/>
          <w:sz w:val="28"/>
          <w:szCs w:val="28"/>
          <w:lang w:val="ru-RU"/>
        </w:rPr>
        <w:t xml:space="preserve">Глава  </w:t>
      </w:r>
      <w:proofErr w:type="spellStart"/>
      <w:r w:rsidRPr="005B5D1F">
        <w:rPr>
          <w:rFonts w:ascii="Times New Roman" w:hAnsi="Times New Roman"/>
          <w:sz w:val="28"/>
          <w:szCs w:val="28"/>
          <w:lang w:val="ru-RU"/>
        </w:rPr>
        <w:t>Лобинского</w:t>
      </w:r>
      <w:proofErr w:type="spellEnd"/>
      <w:r w:rsidRPr="005B5D1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F0E23" w:rsidRPr="005B5D1F" w:rsidRDefault="00EF0E23" w:rsidP="00EF0E2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B5D1F">
        <w:rPr>
          <w:rFonts w:ascii="Times New Roman" w:hAnsi="Times New Roman"/>
          <w:sz w:val="28"/>
          <w:szCs w:val="28"/>
          <w:lang w:val="ru-RU"/>
        </w:rPr>
        <w:t>Краснозерского района</w:t>
      </w:r>
    </w:p>
    <w:p w:rsidR="00EF0E23" w:rsidRDefault="00EF0E23" w:rsidP="00EF0E2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B5D1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</w:t>
      </w:r>
      <w:proofErr w:type="spellStart"/>
      <w:r w:rsidRPr="005B5D1F">
        <w:rPr>
          <w:rFonts w:ascii="Times New Roman" w:hAnsi="Times New Roman"/>
          <w:sz w:val="28"/>
          <w:szCs w:val="28"/>
          <w:lang w:val="ru-RU"/>
        </w:rPr>
        <w:t>С.А.Колесников</w:t>
      </w:r>
      <w:proofErr w:type="spellEnd"/>
    </w:p>
    <w:p w:rsidR="00EF0E23" w:rsidRDefault="00EF0E23" w:rsidP="00EF0E2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F0E23" w:rsidRPr="005B5D1F" w:rsidRDefault="00EF0E23" w:rsidP="00EF0E23">
      <w:pPr>
        <w:pStyle w:val="a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EF0E23" w:rsidRPr="00134794" w:rsidRDefault="00EF0E23" w:rsidP="00EF0E23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lastRenderedPageBreak/>
        <w:t xml:space="preserve">АДМИНИСТРАЦИЯ  </w:t>
      </w:r>
      <w:r>
        <w:rPr>
          <w:sz w:val="28"/>
          <w:szCs w:val="28"/>
        </w:rPr>
        <w:t>ЛОБИНСКОГО</w:t>
      </w:r>
      <w:r w:rsidRPr="00134794">
        <w:rPr>
          <w:sz w:val="28"/>
          <w:szCs w:val="28"/>
        </w:rPr>
        <w:t xml:space="preserve"> СЕЛЬСОВЕТА </w:t>
      </w:r>
    </w:p>
    <w:p w:rsidR="00EF0E23" w:rsidRDefault="00EF0E23" w:rsidP="00EF0E23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 xml:space="preserve">КРАСНОЗЕРСКОГО   РАЙОНА НОВОСИБИРСКОЙ ОБЛАСТИ       </w:t>
      </w:r>
    </w:p>
    <w:p w:rsidR="00EF0E23" w:rsidRPr="00134794" w:rsidRDefault="00EF0E23" w:rsidP="00EF0E23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F0E23" w:rsidRDefault="00EF0E23" w:rsidP="00EF0E23">
      <w:pPr>
        <w:ind w:right="24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>РАСПОРЯЖЕНИЕ</w:t>
      </w:r>
    </w:p>
    <w:p w:rsidR="00EF0E23" w:rsidRPr="00134794" w:rsidRDefault="00EF0E23" w:rsidP="00EF0E23">
      <w:pPr>
        <w:ind w:right="24"/>
        <w:jc w:val="center"/>
        <w:outlineLvl w:val="0"/>
        <w:rPr>
          <w:sz w:val="28"/>
          <w:szCs w:val="28"/>
        </w:rPr>
      </w:pPr>
    </w:p>
    <w:p w:rsidR="00EF0E23" w:rsidRPr="00134794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10.02.2025</w:t>
      </w:r>
      <w:r w:rsidRPr="00134794">
        <w:rPr>
          <w:sz w:val="28"/>
          <w:szCs w:val="28"/>
        </w:rPr>
        <w:t xml:space="preserve">г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1347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4-Р</w:t>
      </w:r>
    </w:p>
    <w:p w:rsidR="00EF0E23" w:rsidRPr="00134794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членских взносах в Совет 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образований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Президиума Совета муниципальных образований Новосибирской области  «Об утверждении </w:t>
      </w:r>
      <w:proofErr w:type="gramStart"/>
      <w:r>
        <w:rPr>
          <w:sz w:val="28"/>
          <w:szCs w:val="28"/>
        </w:rPr>
        <w:t>размеров членских взносов членов Совета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области» от 15.10.2024г №6 оплату ежегодных членских взносов в Ассоциацию «Совет муниципальных образований Новосибирской области  произвести  в сумме 10000,00 рублей (десять тысяч рублей)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раздел 01; подраздел 13; целевая статья расходов 9800022330;вид расхода 853;статья 297.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F0E23" w:rsidRDefault="00EF0E23" w:rsidP="00EF0E23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sz w:val="28"/>
          <w:szCs w:val="28"/>
        </w:rPr>
        <w:t>С.А.Колесников</w:t>
      </w:r>
      <w:proofErr w:type="spellEnd"/>
    </w:p>
    <w:p w:rsidR="00BA099D" w:rsidRDefault="00BA099D"/>
    <w:sectPr w:rsidR="00BA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F8B"/>
    <w:multiLevelType w:val="hybridMultilevel"/>
    <w:tmpl w:val="578C2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9"/>
    <w:rsid w:val="00473F49"/>
    <w:rsid w:val="00BA099D"/>
    <w:rsid w:val="00E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E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basedOn w:val="a"/>
    <w:uiPriority w:val="1"/>
    <w:qFormat/>
    <w:rsid w:val="00EF0E23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EF0E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E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basedOn w:val="a"/>
    <w:uiPriority w:val="1"/>
    <w:qFormat/>
    <w:rsid w:val="00EF0E23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EF0E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2025-03-17T04:58:00Z</dcterms:created>
  <dcterms:modified xsi:type="dcterms:W3CDTF">2025-03-17T04:58:00Z</dcterms:modified>
</cp:coreProperties>
</file>